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A2CB0" w14:textId="77777777" w:rsidR="00E54279" w:rsidRPr="00E54279" w:rsidRDefault="00E54279" w:rsidP="00E54279">
      <w:pPr>
        <w:jc w:val="center"/>
        <w:rPr>
          <w:rFonts w:ascii="PT Sans" w:hAnsi="PT Sans"/>
          <w:b/>
          <w:sz w:val="44"/>
          <w:szCs w:val="44"/>
        </w:rPr>
      </w:pPr>
      <w:r w:rsidRPr="00E54279">
        <w:rPr>
          <w:rFonts w:ascii="PT Sans" w:hAnsi="PT Sans"/>
          <w:b/>
          <w:sz w:val="44"/>
          <w:szCs w:val="44"/>
        </w:rPr>
        <w:t>HAVARIJNÍ PLÁN</w:t>
      </w:r>
    </w:p>
    <w:p w14:paraId="2C413242" w14:textId="77777777" w:rsidR="00E54279" w:rsidRPr="00E54279" w:rsidRDefault="00E54279" w:rsidP="00E54279">
      <w:pPr>
        <w:jc w:val="center"/>
        <w:rPr>
          <w:rFonts w:ascii="PT Sans" w:hAnsi="PT Sans"/>
          <w:sz w:val="44"/>
          <w:szCs w:val="44"/>
        </w:rPr>
      </w:pPr>
    </w:p>
    <w:p w14:paraId="5C31CB0B" w14:textId="77777777" w:rsidR="00E54279" w:rsidRPr="00E54279" w:rsidRDefault="00E54279" w:rsidP="00E54279">
      <w:pPr>
        <w:jc w:val="center"/>
        <w:rPr>
          <w:rFonts w:ascii="PT Sans" w:hAnsi="PT Sans"/>
          <w:sz w:val="44"/>
          <w:szCs w:val="44"/>
        </w:rPr>
      </w:pPr>
    </w:p>
    <w:p w14:paraId="7D474041" w14:textId="77777777" w:rsidR="00E54279" w:rsidRPr="00E54279" w:rsidRDefault="00E54279" w:rsidP="00E54279">
      <w:pPr>
        <w:jc w:val="center"/>
        <w:rPr>
          <w:rFonts w:ascii="PT Sans" w:hAnsi="PT Sans"/>
        </w:rPr>
      </w:pPr>
      <w:bookmarkStart w:id="0" w:name="_Hlk18060490"/>
      <w:r w:rsidRPr="00E54279">
        <w:rPr>
          <w:rFonts w:ascii="PT Sans" w:hAnsi="PT Sans"/>
        </w:rPr>
        <w:t>pro stavbu:</w:t>
      </w:r>
    </w:p>
    <w:p w14:paraId="317906F5" w14:textId="77777777" w:rsidR="00E54279" w:rsidRPr="00E54279" w:rsidRDefault="00E54279" w:rsidP="00E54279">
      <w:pPr>
        <w:jc w:val="center"/>
        <w:rPr>
          <w:rFonts w:ascii="PT Sans" w:hAnsi="PT Sans"/>
        </w:rPr>
      </w:pPr>
    </w:p>
    <w:bookmarkEnd w:id="0"/>
    <w:p w14:paraId="70612AD5" w14:textId="77777777" w:rsidR="000E719E" w:rsidRDefault="000E719E" w:rsidP="000E719E">
      <w:pPr>
        <w:pStyle w:val="Default"/>
      </w:pPr>
    </w:p>
    <w:p w14:paraId="5AB51800" w14:textId="6DCADD12" w:rsidR="000E719E" w:rsidRPr="000E719E" w:rsidRDefault="000E719E" w:rsidP="000E719E">
      <w:pPr>
        <w:pStyle w:val="Default"/>
        <w:jc w:val="center"/>
        <w:rPr>
          <w:rFonts w:ascii="PT Sans" w:hAnsi="PT Sans"/>
          <w:b/>
          <w:sz w:val="32"/>
          <w:szCs w:val="32"/>
        </w:rPr>
      </w:pPr>
    </w:p>
    <w:p w14:paraId="6E9B99D8" w14:textId="00B3C3AA" w:rsidR="00433E9D" w:rsidRDefault="00433E9D" w:rsidP="002F1B16">
      <w:pPr>
        <w:spacing w:before="120" w:line="240" w:lineRule="atLeast"/>
        <w:jc w:val="center"/>
        <w:rPr>
          <w:rFonts w:ascii="PT Sans" w:eastAsiaTheme="minorHAnsi" w:hAnsi="PT Sans" w:cs="Arial"/>
          <w:b/>
          <w:color w:val="000000"/>
          <w:sz w:val="32"/>
          <w:szCs w:val="32"/>
          <w:lang w:eastAsia="en-US"/>
        </w:rPr>
      </w:pPr>
      <w:bookmarkStart w:id="1" w:name="_Hlk18060475"/>
      <w:r w:rsidRPr="00433E9D">
        <w:rPr>
          <w:rFonts w:ascii="PT Sans" w:eastAsiaTheme="minorHAnsi" w:hAnsi="PT Sans" w:cs="Arial"/>
          <w:b/>
          <w:color w:val="000000"/>
          <w:sz w:val="32"/>
          <w:szCs w:val="32"/>
          <w:lang w:eastAsia="en-US"/>
        </w:rPr>
        <w:t>Rekonstrukce mostu M 46/6 přes Žel</w:t>
      </w:r>
      <w:r w:rsidR="00002C44">
        <w:rPr>
          <w:rFonts w:ascii="PT Sans" w:eastAsiaTheme="minorHAnsi" w:hAnsi="PT Sans" w:cs="Arial"/>
          <w:b/>
          <w:color w:val="000000"/>
          <w:sz w:val="32"/>
          <w:szCs w:val="32"/>
          <w:lang w:eastAsia="en-US"/>
        </w:rPr>
        <w:t>ezárenský</w:t>
      </w:r>
      <w:r w:rsidRPr="00433E9D">
        <w:rPr>
          <w:rFonts w:ascii="PT Sans" w:eastAsiaTheme="minorHAnsi" w:hAnsi="PT Sans" w:cs="Arial"/>
          <w:b/>
          <w:color w:val="000000"/>
          <w:sz w:val="32"/>
          <w:szCs w:val="32"/>
          <w:lang w:eastAsia="en-US"/>
        </w:rPr>
        <w:t xml:space="preserve"> potok na ul. u Bažantnice</w:t>
      </w:r>
    </w:p>
    <w:p w14:paraId="55A1C705" w14:textId="43E62163" w:rsidR="002F1B16" w:rsidRDefault="00433E9D" w:rsidP="002F1B16">
      <w:pPr>
        <w:spacing w:before="120" w:line="240" w:lineRule="atLeast"/>
        <w:jc w:val="center"/>
        <w:rPr>
          <w:rFonts w:ascii="PT Sans" w:eastAsiaTheme="minorHAnsi" w:hAnsi="PT Sans" w:cs="Arial"/>
          <w:b/>
          <w:color w:val="000000"/>
          <w:sz w:val="32"/>
          <w:szCs w:val="32"/>
          <w:lang w:eastAsia="en-US"/>
        </w:rPr>
      </w:pPr>
      <w:r w:rsidRPr="00433E9D">
        <w:rPr>
          <w:rFonts w:ascii="PT Sans" w:eastAsiaTheme="minorHAnsi" w:hAnsi="PT Sans" w:cs="Arial"/>
          <w:b/>
          <w:color w:val="000000"/>
          <w:sz w:val="32"/>
          <w:szCs w:val="32"/>
          <w:lang w:eastAsia="en-US"/>
        </w:rPr>
        <w:t>v Karviné-Novém Městě</w:t>
      </w:r>
    </w:p>
    <w:bookmarkEnd w:id="1"/>
    <w:p w14:paraId="02B77982" w14:textId="32DFFAB5" w:rsidR="00E54279" w:rsidRPr="00E54279" w:rsidRDefault="00E54279" w:rsidP="002F1B16">
      <w:pPr>
        <w:spacing w:before="120" w:line="240" w:lineRule="atLeast"/>
        <w:jc w:val="center"/>
        <w:rPr>
          <w:rFonts w:ascii="PT Sans" w:hAnsi="PT Sans"/>
        </w:rPr>
      </w:pPr>
      <w:r w:rsidRPr="00E54279">
        <w:rPr>
          <w:rFonts w:ascii="PT Sans" w:hAnsi="PT Sans"/>
        </w:rPr>
        <w:t>zpracovaný v souladu se zákonem č. 254/2001 Sb., o vodách a s vyhláškou MŽP č. 450/2005 Sb., o náležitostech nakládání se ZL a náležitostech HP, oba v platném znění</w:t>
      </w:r>
    </w:p>
    <w:p w14:paraId="53BD1B4F" w14:textId="77777777" w:rsidR="00E54279" w:rsidRPr="00E54279" w:rsidRDefault="00E54279" w:rsidP="00E54279">
      <w:pPr>
        <w:spacing w:before="120" w:line="240" w:lineRule="atLeast"/>
        <w:jc w:val="center"/>
        <w:rPr>
          <w:rFonts w:ascii="PT Sans" w:hAnsi="PT Sans"/>
        </w:rPr>
      </w:pPr>
    </w:p>
    <w:p w14:paraId="18CD908D" w14:textId="77777777" w:rsidR="00E54279" w:rsidRPr="00E54279" w:rsidRDefault="00E54279" w:rsidP="00E54279">
      <w:pPr>
        <w:spacing w:before="120" w:line="240" w:lineRule="atLeast"/>
        <w:jc w:val="center"/>
        <w:rPr>
          <w:rFonts w:ascii="PT Sans" w:hAnsi="PT Sans"/>
        </w:rPr>
      </w:pPr>
    </w:p>
    <w:p w14:paraId="212F3C74" w14:textId="77777777" w:rsidR="00E54279" w:rsidRPr="00E54279" w:rsidRDefault="00E54279" w:rsidP="00E54279">
      <w:pPr>
        <w:spacing w:before="120" w:line="240" w:lineRule="atLeast"/>
        <w:jc w:val="center"/>
        <w:rPr>
          <w:rFonts w:ascii="PT Sans" w:hAnsi="PT Sans"/>
        </w:rPr>
      </w:pPr>
    </w:p>
    <w:p w14:paraId="2C2EEFB4" w14:textId="77777777" w:rsidR="00E54279" w:rsidRPr="00E54279" w:rsidRDefault="00E54279" w:rsidP="00E54279">
      <w:pPr>
        <w:spacing w:before="120" w:line="240" w:lineRule="atLeast"/>
        <w:jc w:val="center"/>
        <w:rPr>
          <w:rFonts w:ascii="PT Sans" w:hAnsi="PT Sans"/>
        </w:rPr>
      </w:pPr>
    </w:p>
    <w:p w14:paraId="1FAEA3C2" w14:textId="77777777" w:rsidR="00E54279" w:rsidRPr="00E54279" w:rsidRDefault="00E54279" w:rsidP="00E54279">
      <w:pPr>
        <w:spacing w:before="120" w:line="240" w:lineRule="atLeast"/>
        <w:jc w:val="center"/>
        <w:rPr>
          <w:rFonts w:ascii="PT Sans" w:hAnsi="PT Sans"/>
        </w:rPr>
      </w:pPr>
    </w:p>
    <w:p w14:paraId="09CD1B60" w14:textId="77777777" w:rsidR="00E54279" w:rsidRPr="00E54279" w:rsidRDefault="00E54279" w:rsidP="00E54279">
      <w:pPr>
        <w:spacing w:before="120" w:line="240" w:lineRule="atLeast"/>
        <w:jc w:val="center"/>
        <w:rPr>
          <w:rFonts w:ascii="PT Sans" w:hAnsi="PT Sans"/>
        </w:rPr>
      </w:pPr>
    </w:p>
    <w:p w14:paraId="1C9FF9CF" w14:textId="77777777" w:rsidR="00E54279" w:rsidRPr="00E54279" w:rsidRDefault="00E54279" w:rsidP="00E54279">
      <w:pPr>
        <w:spacing w:before="120" w:line="240" w:lineRule="atLeast"/>
        <w:jc w:val="center"/>
        <w:rPr>
          <w:rFonts w:ascii="PT Sans" w:hAnsi="PT Sans"/>
        </w:rPr>
      </w:pPr>
    </w:p>
    <w:p w14:paraId="70B66423" w14:textId="77777777" w:rsidR="002F1B16" w:rsidRDefault="002F1B16" w:rsidP="00B22276">
      <w:pPr>
        <w:spacing w:before="120" w:line="240" w:lineRule="atLeast"/>
        <w:rPr>
          <w:rFonts w:ascii="PT Sans" w:hAnsi="PT Sans"/>
        </w:rPr>
      </w:pPr>
    </w:p>
    <w:p w14:paraId="65417ED4" w14:textId="77777777" w:rsidR="002F1B16" w:rsidRDefault="002F1B16" w:rsidP="00B22276">
      <w:pPr>
        <w:spacing w:before="120" w:line="240" w:lineRule="atLeast"/>
        <w:rPr>
          <w:rFonts w:ascii="PT Sans" w:hAnsi="PT Sans"/>
        </w:rPr>
      </w:pPr>
    </w:p>
    <w:p w14:paraId="7909378B" w14:textId="77777777" w:rsidR="002F1B16" w:rsidRDefault="002F1B16" w:rsidP="00B22276">
      <w:pPr>
        <w:spacing w:before="120" w:line="240" w:lineRule="atLeast"/>
        <w:rPr>
          <w:rFonts w:ascii="PT Sans" w:hAnsi="PT Sans"/>
        </w:rPr>
      </w:pPr>
    </w:p>
    <w:p w14:paraId="58DB0DB4" w14:textId="77777777" w:rsidR="002F1B16" w:rsidRDefault="002F1B16" w:rsidP="00B22276">
      <w:pPr>
        <w:spacing w:before="120" w:line="240" w:lineRule="atLeast"/>
        <w:rPr>
          <w:rFonts w:ascii="PT Sans" w:hAnsi="PT Sans"/>
        </w:rPr>
      </w:pPr>
    </w:p>
    <w:p w14:paraId="1460E37C" w14:textId="77777777" w:rsidR="002F1B16" w:rsidRDefault="002F1B16" w:rsidP="00B22276">
      <w:pPr>
        <w:spacing w:before="120" w:line="240" w:lineRule="atLeast"/>
        <w:rPr>
          <w:rFonts w:ascii="PT Sans" w:hAnsi="PT Sans"/>
        </w:rPr>
      </w:pPr>
    </w:p>
    <w:p w14:paraId="7F2D8578" w14:textId="77777777" w:rsidR="002F1B16" w:rsidRDefault="002F1B16" w:rsidP="00B22276">
      <w:pPr>
        <w:spacing w:before="120" w:line="240" w:lineRule="atLeast"/>
        <w:rPr>
          <w:rFonts w:ascii="PT Sans" w:hAnsi="PT Sans"/>
        </w:rPr>
      </w:pPr>
    </w:p>
    <w:p w14:paraId="3E440F60" w14:textId="77777777" w:rsidR="002F1B16" w:rsidRDefault="002F1B16" w:rsidP="00B22276">
      <w:pPr>
        <w:spacing w:before="120" w:line="240" w:lineRule="atLeast"/>
        <w:rPr>
          <w:rFonts w:ascii="PT Sans" w:hAnsi="PT Sans"/>
        </w:rPr>
      </w:pPr>
    </w:p>
    <w:p w14:paraId="52D0ED24" w14:textId="77777777" w:rsidR="002F1B16" w:rsidRDefault="002F1B16" w:rsidP="00B22276">
      <w:pPr>
        <w:spacing w:before="120" w:line="240" w:lineRule="atLeast"/>
        <w:rPr>
          <w:rFonts w:ascii="PT Sans" w:hAnsi="PT Sans"/>
        </w:rPr>
      </w:pPr>
    </w:p>
    <w:p w14:paraId="41D05876" w14:textId="77777777" w:rsidR="002F1B16" w:rsidRDefault="002F1B16" w:rsidP="00B22276">
      <w:pPr>
        <w:spacing w:before="120" w:line="240" w:lineRule="atLeast"/>
        <w:rPr>
          <w:rFonts w:ascii="PT Sans" w:hAnsi="PT Sans"/>
        </w:rPr>
      </w:pPr>
    </w:p>
    <w:p w14:paraId="21C31F86" w14:textId="77777777" w:rsidR="002F1B16" w:rsidRDefault="002F1B16" w:rsidP="00B22276">
      <w:pPr>
        <w:spacing w:before="120" w:line="240" w:lineRule="atLeast"/>
        <w:rPr>
          <w:rFonts w:ascii="PT Sans" w:hAnsi="PT Sans"/>
        </w:rPr>
      </w:pPr>
    </w:p>
    <w:p w14:paraId="08C6E0E8" w14:textId="77777777" w:rsidR="002F1B16" w:rsidRDefault="002F1B16" w:rsidP="00B22276">
      <w:pPr>
        <w:spacing w:before="120" w:line="240" w:lineRule="atLeast"/>
        <w:rPr>
          <w:rFonts w:ascii="PT Sans" w:hAnsi="PT Sans"/>
        </w:rPr>
      </w:pPr>
    </w:p>
    <w:p w14:paraId="403F3C10" w14:textId="559D25FB" w:rsidR="00E54279" w:rsidRPr="00E54279" w:rsidRDefault="00B22276" w:rsidP="00B22276">
      <w:pPr>
        <w:spacing w:before="120" w:line="240" w:lineRule="atLeast"/>
        <w:rPr>
          <w:rFonts w:ascii="PT Sans" w:hAnsi="PT Sans"/>
        </w:rPr>
      </w:pPr>
      <w:bookmarkStart w:id="2" w:name="_Hlk18060511"/>
      <w:r>
        <w:rPr>
          <w:rFonts w:ascii="PT Sans" w:hAnsi="PT Sans"/>
        </w:rPr>
        <w:t xml:space="preserve">Za </w:t>
      </w:r>
      <w:r w:rsidR="002F1B16">
        <w:rPr>
          <w:rFonts w:ascii="PT Sans" w:hAnsi="PT Sans"/>
        </w:rPr>
        <w:t>zpracovatele projektové dokumentace</w:t>
      </w:r>
      <w:r>
        <w:rPr>
          <w:rFonts w:ascii="PT Sans" w:hAnsi="PT Sans"/>
        </w:rPr>
        <w:t xml:space="preserve">: </w:t>
      </w:r>
      <w:r w:rsidR="00123138">
        <w:rPr>
          <w:rFonts w:ascii="PT Sans" w:hAnsi="PT Sans"/>
        </w:rPr>
        <w:t xml:space="preserve">PONVIA CONSTRUCT </w:t>
      </w:r>
      <w:r>
        <w:rPr>
          <w:rFonts w:ascii="PT Sans" w:hAnsi="PT Sans"/>
        </w:rPr>
        <w:t>s.r.o.</w:t>
      </w:r>
      <w:r w:rsidR="00000B09">
        <w:rPr>
          <w:rFonts w:ascii="PT Sans" w:hAnsi="PT Sans"/>
        </w:rPr>
        <w:t xml:space="preserve">, Ing. </w:t>
      </w:r>
      <w:r w:rsidR="00123138">
        <w:rPr>
          <w:rFonts w:ascii="PT Sans" w:hAnsi="PT Sans"/>
        </w:rPr>
        <w:t xml:space="preserve">Petra </w:t>
      </w:r>
      <w:proofErr w:type="spellStart"/>
      <w:r w:rsidR="00123138">
        <w:rPr>
          <w:rFonts w:ascii="PT Sans" w:hAnsi="PT Sans"/>
        </w:rPr>
        <w:t>Babinská</w:t>
      </w:r>
      <w:proofErr w:type="spellEnd"/>
    </w:p>
    <w:bookmarkEnd w:id="2"/>
    <w:p w14:paraId="54EFFEB0" w14:textId="77777777" w:rsidR="00E54279" w:rsidRPr="00E54279" w:rsidRDefault="00E54279" w:rsidP="00E54279">
      <w:pPr>
        <w:rPr>
          <w:rFonts w:ascii="PT Sans" w:hAnsi="PT Sans"/>
        </w:rPr>
      </w:pPr>
    </w:p>
    <w:p w14:paraId="160A8DB7" w14:textId="77777777" w:rsidR="00E54279" w:rsidRPr="00E54279" w:rsidRDefault="00E54279" w:rsidP="00E54279">
      <w:pPr>
        <w:spacing w:before="120" w:line="240" w:lineRule="atLeast"/>
        <w:rPr>
          <w:rFonts w:ascii="PT Sans" w:hAnsi="PT Sans"/>
        </w:rPr>
      </w:pPr>
    </w:p>
    <w:p w14:paraId="1AD368EA" w14:textId="53C4D5FB" w:rsidR="00E54279" w:rsidRPr="00E54279" w:rsidRDefault="00433E9D" w:rsidP="00E54279">
      <w:pPr>
        <w:spacing w:before="120" w:line="240" w:lineRule="atLeast"/>
        <w:jc w:val="center"/>
        <w:rPr>
          <w:rFonts w:ascii="PT Sans" w:hAnsi="PT Sans"/>
        </w:rPr>
      </w:pPr>
      <w:r>
        <w:rPr>
          <w:rFonts w:ascii="PT Sans" w:hAnsi="PT Sans"/>
          <w:b/>
        </w:rPr>
        <w:t>prosinec</w:t>
      </w:r>
      <w:r w:rsidR="00E54279" w:rsidRPr="00E54279">
        <w:rPr>
          <w:rFonts w:ascii="PT Sans" w:hAnsi="PT Sans"/>
          <w:b/>
        </w:rPr>
        <w:t xml:space="preserve"> 20</w:t>
      </w:r>
      <w:r w:rsidR="00495EC6">
        <w:rPr>
          <w:rFonts w:ascii="PT Sans" w:hAnsi="PT Sans"/>
          <w:b/>
        </w:rPr>
        <w:t>19</w:t>
      </w:r>
    </w:p>
    <w:p w14:paraId="3B6CA8CF" w14:textId="77777777" w:rsidR="00E54279" w:rsidRPr="00E54279" w:rsidRDefault="00E54279" w:rsidP="00E54279">
      <w:pPr>
        <w:spacing w:before="120" w:line="240" w:lineRule="atLeast"/>
        <w:rPr>
          <w:rFonts w:ascii="PT Sans" w:hAnsi="PT Sans"/>
        </w:rPr>
      </w:pPr>
    </w:p>
    <w:p w14:paraId="5294D1D5" w14:textId="77777777" w:rsidR="00E54279" w:rsidRPr="00E54279" w:rsidRDefault="00E54279" w:rsidP="00E54279">
      <w:pPr>
        <w:pStyle w:val="Zkladntext"/>
        <w:rPr>
          <w:rFonts w:ascii="PT Sans" w:hAnsi="PT Sans"/>
          <w:b/>
          <w:sz w:val="28"/>
        </w:rPr>
      </w:pPr>
      <w:bookmarkStart w:id="3" w:name="_Toc532636427"/>
      <w:r w:rsidRPr="00E54279">
        <w:rPr>
          <w:rFonts w:ascii="PT Sans" w:hAnsi="PT Sans"/>
          <w:b/>
          <w:sz w:val="28"/>
        </w:rPr>
        <w:t>Obsah:</w:t>
      </w:r>
      <w:bookmarkEnd w:id="3"/>
    </w:p>
    <w:p w14:paraId="3242C0E8" w14:textId="77777777" w:rsidR="00E54279" w:rsidRPr="008E3883" w:rsidRDefault="00E54279" w:rsidP="00E54279">
      <w:pPr>
        <w:pStyle w:val="Zkladntext"/>
        <w:rPr>
          <w:rFonts w:ascii="PT Sans" w:hAnsi="PT Sans"/>
          <w:bCs/>
          <w:szCs w:val="24"/>
        </w:rPr>
      </w:pPr>
    </w:p>
    <w:p w14:paraId="67C5F72F" w14:textId="6EA1258D" w:rsidR="008E3883" w:rsidRPr="008E3883" w:rsidRDefault="00E54279">
      <w:pPr>
        <w:pStyle w:val="Obsah1"/>
        <w:tabs>
          <w:tab w:val="left" w:pos="440"/>
        </w:tabs>
        <w:rPr>
          <w:rFonts w:ascii="PT Sans" w:eastAsiaTheme="minorEastAsia" w:hAnsi="PT Sans" w:cstheme="minorBidi"/>
          <w:b w:val="0"/>
          <w:bCs/>
          <w:caps w:val="0"/>
          <w:sz w:val="24"/>
          <w:szCs w:val="24"/>
        </w:rPr>
      </w:pPr>
      <w:r w:rsidRPr="008E3883">
        <w:rPr>
          <w:rFonts w:ascii="PT Sans" w:hAnsi="PT Sans"/>
          <w:b w:val="0"/>
          <w:bCs/>
          <w:caps w:val="0"/>
          <w:noProof w:val="0"/>
          <w:sz w:val="24"/>
          <w:szCs w:val="24"/>
        </w:rPr>
        <w:fldChar w:fldCharType="begin"/>
      </w:r>
      <w:r w:rsidRPr="008E3883">
        <w:rPr>
          <w:rFonts w:ascii="PT Sans" w:hAnsi="PT Sans"/>
          <w:b w:val="0"/>
          <w:bCs/>
          <w:caps w:val="0"/>
          <w:noProof w:val="0"/>
          <w:sz w:val="24"/>
          <w:szCs w:val="24"/>
        </w:rPr>
        <w:instrText xml:space="preserve"> TOC \o "1-2" </w:instrText>
      </w:r>
      <w:r w:rsidRPr="008E3883">
        <w:rPr>
          <w:rFonts w:ascii="PT Sans" w:hAnsi="PT Sans"/>
          <w:b w:val="0"/>
          <w:bCs/>
          <w:caps w:val="0"/>
          <w:noProof w:val="0"/>
          <w:sz w:val="24"/>
          <w:szCs w:val="24"/>
        </w:rPr>
        <w:fldChar w:fldCharType="separate"/>
      </w:r>
      <w:r w:rsidR="008E3883" w:rsidRPr="008E3883">
        <w:rPr>
          <w:rFonts w:ascii="PT Sans" w:hAnsi="PT Sans"/>
          <w:b w:val="0"/>
          <w:bCs/>
          <w:sz w:val="24"/>
          <w:szCs w:val="24"/>
        </w:rPr>
        <w:t>1.</w:t>
      </w:r>
      <w:r w:rsidR="008E3883">
        <w:rPr>
          <w:rFonts w:ascii="PT Sans" w:eastAsiaTheme="minorEastAsia" w:hAnsi="PT Sans" w:cstheme="minorBidi"/>
          <w:b w:val="0"/>
          <w:bCs/>
          <w:caps w:val="0"/>
          <w:sz w:val="24"/>
          <w:szCs w:val="24"/>
        </w:rPr>
        <w:t xml:space="preserve"> </w:t>
      </w:r>
      <w:r w:rsidR="008E3883" w:rsidRPr="008E3883">
        <w:rPr>
          <w:rFonts w:ascii="PT Sans" w:hAnsi="PT Sans"/>
          <w:b w:val="0"/>
          <w:bCs/>
          <w:sz w:val="24"/>
          <w:szCs w:val="24"/>
        </w:rPr>
        <w:t>Úvodní ustanovení</w:t>
      </w:r>
      <w:r w:rsidR="008E3883" w:rsidRPr="008E3883">
        <w:rPr>
          <w:rFonts w:ascii="PT Sans" w:hAnsi="PT Sans"/>
          <w:b w:val="0"/>
          <w:bCs/>
          <w:sz w:val="24"/>
          <w:szCs w:val="24"/>
        </w:rPr>
        <w:tab/>
      </w:r>
      <w:r w:rsidR="008E3883" w:rsidRPr="008E3883">
        <w:rPr>
          <w:rFonts w:ascii="PT Sans" w:hAnsi="PT Sans"/>
          <w:b w:val="0"/>
          <w:bCs/>
          <w:sz w:val="24"/>
          <w:szCs w:val="24"/>
        </w:rPr>
        <w:fldChar w:fldCharType="begin"/>
      </w:r>
      <w:r w:rsidR="008E3883" w:rsidRPr="008E3883">
        <w:rPr>
          <w:rFonts w:ascii="PT Sans" w:hAnsi="PT Sans"/>
          <w:b w:val="0"/>
          <w:bCs/>
          <w:sz w:val="24"/>
          <w:szCs w:val="24"/>
        </w:rPr>
        <w:instrText xml:space="preserve"> PAGEREF _Toc29998188 \h </w:instrText>
      </w:r>
      <w:r w:rsidR="008E3883" w:rsidRPr="008E3883">
        <w:rPr>
          <w:rFonts w:ascii="PT Sans" w:hAnsi="PT Sans"/>
          <w:b w:val="0"/>
          <w:bCs/>
          <w:sz w:val="24"/>
          <w:szCs w:val="24"/>
        </w:rPr>
      </w:r>
      <w:r w:rsidR="008E3883" w:rsidRPr="008E3883">
        <w:rPr>
          <w:rFonts w:ascii="PT Sans" w:hAnsi="PT Sans"/>
          <w:b w:val="0"/>
          <w:bCs/>
          <w:sz w:val="24"/>
          <w:szCs w:val="24"/>
        </w:rPr>
        <w:fldChar w:fldCharType="separate"/>
      </w:r>
      <w:r w:rsidR="00E40D03">
        <w:rPr>
          <w:rFonts w:ascii="PT Sans" w:hAnsi="PT Sans"/>
          <w:b w:val="0"/>
          <w:bCs/>
          <w:sz w:val="24"/>
          <w:szCs w:val="24"/>
        </w:rPr>
        <w:t>3</w:t>
      </w:r>
      <w:r w:rsidR="008E3883" w:rsidRPr="008E3883">
        <w:rPr>
          <w:rFonts w:ascii="PT Sans" w:hAnsi="PT Sans"/>
          <w:b w:val="0"/>
          <w:bCs/>
          <w:sz w:val="24"/>
          <w:szCs w:val="24"/>
        </w:rPr>
        <w:fldChar w:fldCharType="end"/>
      </w:r>
    </w:p>
    <w:p w14:paraId="30A8A4DC" w14:textId="75A243F7"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2. Identifikační údaje</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_Toc29998189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3</w:t>
      </w:r>
      <w:r w:rsidRPr="008E3883">
        <w:rPr>
          <w:rFonts w:ascii="PT Sans" w:hAnsi="PT Sans"/>
          <w:b w:val="0"/>
          <w:bCs/>
          <w:sz w:val="24"/>
          <w:szCs w:val="24"/>
        </w:rPr>
        <w:fldChar w:fldCharType="end"/>
      </w:r>
    </w:p>
    <w:p w14:paraId="50C95D25" w14:textId="0B978C93"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3. Popis stavby</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_Toc29998190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4</w:t>
      </w:r>
      <w:r w:rsidRPr="008E3883">
        <w:rPr>
          <w:rFonts w:ascii="PT Sans" w:hAnsi="PT Sans"/>
          <w:b w:val="0"/>
          <w:bCs/>
          <w:sz w:val="24"/>
          <w:szCs w:val="24"/>
        </w:rPr>
        <w:fldChar w:fldCharType="end"/>
      </w:r>
    </w:p>
    <w:p w14:paraId="58072A62" w14:textId="100E7869"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4. Údaje o zpracovateli plánu opatření</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_Toc29998191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4</w:t>
      </w:r>
      <w:r w:rsidRPr="008E3883">
        <w:rPr>
          <w:rFonts w:ascii="PT Sans" w:hAnsi="PT Sans"/>
          <w:b w:val="0"/>
          <w:bCs/>
          <w:sz w:val="24"/>
          <w:szCs w:val="24"/>
        </w:rPr>
        <w:fldChar w:fldCharType="end"/>
      </w:r>
    </w:p>
    <w:p w14:paraId="25F1D88E" w14:textId="01EF4D85"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5. Seznam závadných látek</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_Toc29998192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4</w:t>
      </w:r>
      <w:r w:rsidRPr="008E3883">
        <w:rPr>
          <w:rFonts w:ascii="PT Sans" w:hAnsi="PT Sans"/>
          <w:b w:val="0"/>
          <w:bCs/>
          <w:sz w:val="24"/>
          <w:szCs w:val="24"/>
        </w:rPr>
        <w:fldChar w:fldCharType="end"/>
      </w:r>
    </w:p>
    <w:p w14:paraId="4A0D8917" w14:textId="71913074"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6. Popis možných příčin a cest havarijního odtoku závadných látek</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_Toc29998193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4</w:t>
      </w:r>
      <w:r w:rsidRPr="008E3883">
        <w:rPr>
          <w:rFonts w:ascii="PT Sans" w:hAnsi="PT Sans"/>
          <w:b w:val="0"/>
          <w:bCs/>
          <w:sz w:val="24"/>
          <w:szCs w:val="24"/>
        </w:rPr>
        <w:fldChar w:fldCharType="end"/>
      </w:r>
    </w:p>
    <w:p w14:paraId="04511877" w14:textId="1FF0D03E"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7. Preventivní opatření, sanační prostředky</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_Toc29998194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5</w:t>
      </w:r>
      <w:r w:rsidRPr="008E3883">
        <w:rPr>
          <w:rFonts w:ascii="PT Sans" w:hAnsi="PT Sans"/>
          <w:b w:val="0"/>
          <w:bCs/>
          <w:sz w:val="24"/>
          <w:szCs w:val="24"/>
        </w:rPr>
        <w:fldChar w:fldCharType="end"/>
      </w:r>
    </w:p>
    <w:p w14:paraId="3624504B" w14:textId="459D6DF0"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8. Postup při vzniku havárie</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_Toc29998195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7</w:t>
      </w:r>
      <w:r w:rsidRPr="008E3883">
        <w:rPr>
          <w:rFonts w:ascii="PT Sans" w:hAnsi="PT Sans"/>
          <w:b w:val="0"/>
          <w:bCs/>
          <w:sz w:val="24"/>
          <w:szCs w:val="24"/>
        </w:rPr>
        <w:fldChar w:fldCharType="end"/>
      </w:r>
    </w:p>
    <w:p w14:paraId="2A291687" w14:textId="6DAA39D2"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9. Zásady ochrany a bezpečnosti práce</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_Toc29998196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8</w:t>
      </w:r>
      <w:r w:rsidRPr="008E3883">
        <w:rPr>
          <w:rFonts w:ascii="PT Sans" w:hAnsi="PT Sans"/>
          <w:b w:val="0"/>
          <w:bCs/>
          <w:sz w:val="24"/>
          <w:szCs w:val="24"/>
        </w:rPr>
        <w:fldChar w:fldCharType="end"/>
      </w:r>
    </w:p>
    <w:p w14:paraId="05520540" w14:textId="5D8EBDAA"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10. Personální zajištění činnosti podle havarijního plánu</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_Toc29998197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9</w:t>
      </w:r>
      <w:r w:rsidRPr="008E3883">
        <w:rPr>
          <w:rFonts w:ascii="PT Sans" w:hAnsi="PT Sans"/>
          <w:b w:val="0"/>
          <w:bCs/>
          <w:sz w:val="24"/>
          <w:szCs w:val="24"/>
        </w:rPr>
        <w:fldChar w:fldCharType="end"/>
      </w:r>
    </w:p>
    <w:p w14:paraId="36A01150" w14:textId="01EEEBE8"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11. Adresy a telefonická spojení</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_Toc29998198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9</w:t>
      </w:r>
      <w:r w:rsidRPr="008E3883">
        <w:rPr>
          <w:rFonts w:ascii="PT Sans" w:hAnsi="PT Sans"/>
          <w:b w:val="0"/>
          <w:bCs/>
          <w:sz w:val="24"/>
          <w:szCs w:val="24"/>
        </w:rPr>
        <w:fldChar w:fldCharType="end"/>
      </w:r>
    </w:p>
    <w:p w14:paraId="35C4F238" w14:textId="416D2194"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12. Umístění havarijního plánu</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_Toc29998199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10</w:t>
      </w:r>
      <w:r w:rsidRPr="008E3883">
        <w:rPr>
          <w:rFonts w:ascii="PT Sans" w:hAnsi="PT Sans"/>
          <w:b w:val="0"/>
          <w:bCs/>
          <w:sz w:val="24"/>
          <w:szCs w:val="24"/>
        </w:rPr>
        <w:fldChar w:fldCharType="end"/>
      </w:r>
    </w:p>
    <w:p w14:paraId="5F8D251C" w14:textId="372D546A"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13. Povinnosti podzhotovitelů</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_Toc29998200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10</w:t>
      </w:r>
      <w:r w:rsidRPr="008E3883">
        <w:rPr>
          <w:rFonts w:ascii="PT Sans" w:hAnsi="PT Sans"/>
          <w:b w:val="0"/>
          <w:bCs/>
          <w:sz w:val="24"/>
          <w:szCs w:val="24"/>
        </w:rPr>
        <w:fldChar w:fldCharType="end"/>
      </w:r>
    </w:p>
    <w:p w14:paraId="44D58A0C" w14:textId="2DD3EA98" w:rsidR="008E3883" w:rsidRPr="008E3883" w:rsidRDefault="008E3883">
      <w:pPr>
        <w:pStyle w:val="Obsah1"/>
        <w:rPr>
          <w:rFonts w:ascii="PT Sans" w:eastAsiaTheme="minorEastAsia" w:hAnsi="PT Sans" w:cstheme="minorBidi"/>
          <w:b w:val="0"/>
          <w:bCs/>
          <w:caps w:val="0"/>
          <w:sz w:val="24"/>
          <w:szCs w:val="24"/>
        </w:rPr>
      </w:pPr>
      <w:r w:rsidRPr="008E3883">
        <w:rPr>
          <w:rFonts w:ascii="PT Sans" w:hAnsi="PT Sans"/>
          <w:b w:val="0"/>
          <w:bCs/>
          <w:sz w:val="24"/>
          <w:szCs w:val="24"/>
        </w:rPr>
        <w:t>14. přílohy</w:t>
      </w:r>
      <w:r w:rsidRPr="008E3883">
        <w:rPr>
          <w:rFonts w:ascii="PT Sans" w:hAnsi="PT Sans"/>
          <w:b w:val="0"/>
          <w:bCs/>
          <w:sz w:val="24"/>
          <w:szCs w:val="24"/>
        </w:rPr>
        <w:tab/>
      </w:r>
      <w:r w:rsidRPr="008E3883">
        <w:rPr>
          <w:rFonts w:ascii="PT Sans" w:hAnsi="PT Sans"/>
          <w:b w:val="0"/>
          <w:bCs/>
          <w:sz w:val="24"/>
          <w:szCs w:val="24"/>
        </w:rPr>
        <w:fldChar w:fldCharType="begin"/>
      </w:r>
      <w:r w:rsidRPr="008E3883">
        <w:rPr>
          <w:rFonts w:ascii="PT Sans" w:hAnsi="PT Sans"/>
          <w:b w:val="0"/>
          <w:bCs/>
          <w:sz w:val="24"/>
          <w:szCs w:val="24"/>
        </w:rPr>
        <w:instrText xml:space="preserve"> PAGEREF _Toc29998201 \h </w:instrText>
      </w:r>
      <w:r w:rsidRPr="008E3883">
        <w:rPr>
          <w:rFonts w:ascii="PT Sans" w:hAnsi="PT Sans"/>
          <w:b w:val="0"/>
          <w:bCs/>
          <w:sz w:val="24"/>
          <w:szCs w:val="24"/>
        </w:rPr>
      </w:r>
      <w:r w:rsidRPr="008E3883">
        <w:rPr>
          <w:rFonts w:ascii="PT Sans" w:hAnsi="PT Sans"/>
          <w:b w:val="0"/>
          <w:bCs/>
          <w:sz w:val="24"/>
          <w:szCs w:val="24"/>
        </w:rPr>
        <w:fldChar w:fldCharType="separate"/>
      </w:r>
      <w:r w:rsidR="00E40D03">
        <w:rPr>
          <w:rFonts w:ascii="PT Sans" w:hAnsi="PT Sans"/>
          <w:b w:val="0"/>
          <w:bCs/>
          <w:sz w:val="24"/>
          <w:szCs w:val="24"/>
        </w:rPr>
        <w:t>10</w:t>
      </w:r>
      <w:r w:rsidRPr="008E3883">
        <w:rPr>
          <w:rFonts w:ascii="PT Sans" w:hAnsi="PT Sans"/>
          <w:b w:val="0"/>
          <w:bCs/>
          <w:sz w:val="24"/>
          <w:szCs w:val="24"/>
        </w:rPr>
        <w:fldChar w:fldCharType="end"/>
      </w:r>
    </w:p>
    <w:p w14:paraId="7510B1BF" w14:textId="4F1DD742" w:rsidR="002F1B16" w:rsidRDefault="00E54279" w:rsidP="00E54279">
      <w:pPr>
        <w:rPr>
          <w:rFonts w:ascii="PT Sans" w:hAnsi="PT Sans"/>
          <w:b/>
          <w:caps/>
        </w:rPr>
      </w:pPr>
      <w:r w:rsidRPr="008E3883">
        <w:rPr>
          <w:rFonts w:ascii="PT Sans" w:hAnsi="PT Sans"/>
          <w:bCs/>
          <w:caps/>
        </w:rPr>
        <w:fldChar w:fldCharType="end"/>
      </w:r>
    </w:p>
    <w:p w14:paraId="4C327B6D" w14:textId="77777777" w:rsidR="005E2CAA" w:rsidRDefault="005E2CAA" w:rsidP="00E54279">
      <w:pPr>
        <w:rPr>
          <w:rFonts w:ascii="PT Sans" w:hAnsi="PT Sans"/>
          <w:u w:val="single"/>
        </w:rPr>
      </w:pPr>
    </w:p>
    <w:p w14:paraId="260C6CE8" w14:textId="77777777" w:rsidR="005E2CAA" w:rsidRDefault="005E2CAA" w:rsidP="00E54279">
      <w:pPr>
        <w:rPr>
          <w:rFonts w:ascii="PT Sans" w:hAnsi="PT Sans"/>
          <w:u w:val="single"/>
        </w:rPr>
      </w:pPr>
    </w:p>
    <w:p w14:paraId="28E7B01F" w14:textId="77777777" w:rsidR="005E2CAA" w:rsidRDefault="005E2CAA" w:rsidP="00E54279">
      <w:pPr>
        <w:rPr>
          <w:rFonts w:ascii="PT Sans" w:hAnsi="PT Sans"/>
          <w:u w:val="single"/>
        </w:rPr>
      </w:pPr>
    </w:p>
    <w:p w14:paraId="0175C8C6" w14:textId="77777777" w:rsidR="005E2CAA" w:rsidRDefault="005E2CAA" w:rsidP="00E54279">
      <w:pPr>
        <w:rPr>
          <w:rFonts w:ascii="PT Sans" w:hAnsi="PT Sans"/>
          <w:u w:val="single"/>
        </w:rPr>
      </w:pPr>
    </w:p>
    <w:p w14:paraId="128F770E" w14:textId="77777777" w:rsidR="005E2CAA" w:rsidRDefault="005E2CAA" w:rsidP="00E54279">
      <w:pPr>
        <w:rPr>
          <w:rFonts w:ascii="PT Sans" w:hAnsi="PT Sans"/>
          <w:u w:val="single"/>
        </w:rPr>
      </w:pPr>
      <w:bookmarkStart w:id="4" w:name="_GoBack"/>
      <w:bookmarkEnd w:id="4"/>
    </w:p>
    <w:p w14:paraId="6C3F3365" w14:textId="77777777" w:rsidR="005E2CAA" w:rsidRDefault="005E2CAA" w:rsidP="00E54279">
      <w:pPr>
        <w:rPr>
          <w:rFonts w:ascii="PT Sans" w:hAnsi="PT Sans"/>
          <w:u w:val="single"/>
        </w:rPr>
      </w:pPr>
    </w:p>
    <w:p w14:paraId="528D50ED" w14:textId="77777777" w:rsidR="005E2CAA" w:rsidRDefault="005E2CAA" w:rsidP="00E54279">
      <w:pPr>
        <w:rPr>
          <w:rFonts w:ascii="PT Sans" w:hAnsi="PT Sans"/>
          <w:u w:val="single"/>
        </w:rPr>
      </w:pPr>
    </w:p>
    <w:p w14:paraId="0A72C76B" w14:textId="4FA39B65" w:rsidR="00E54279" w:rsidRPr="00E54279" w:rsidRDefault="00E54279" w:rsidP="00E54279">
      <w:pPr>
        <w:rPr>
          <w:rFonts w:ascii="PT Sans" w:hAnsi="PT Sans"/>
          <w:u w:val="single"/>
        </w:rPr>
      </w:pPr>
      <w:r w:rsidRPr="00E54279">
        <w:rPr>
          <w:rFonts w:ascii="PT Sans" w:hAnsi="PT Sans"/>
          <w:u w:val="single"/>
        </w:rPr>
        <w:t>Seznam zkratek:</w:t>
      </w:r>
    </w:p>
    <w:p w14:paraId="724BE2B2" w14:textId="5DDBAF33" w:rsidR="00E54279" w:rsidRPr="00E54279" w:rsidRDefault="00E54279" w:rsidP="00E54279">
      <w:pPr>
        <w:rPr>
          <w:rFonts w:ascii="PT Sans" w:hAnsi="PT Sans"/>
        </w:rPr>
      </w:pPr>
      <w:r w:rsidRPr="00E54279">
        <w:rPr>
          <w:rFonts w:ascii="PT Sans" w:hAnsi="PT Sans"/>
        </w:rPr>
        <w:t>HP – Havarijní plán</w:t>
      </w:r>
    </w:p>
    <w:p w14:paraId="6444A8AB" w14:textId="3A46320F" w:rsidR="00E54279" w:rsidRDefault="00E54279" w:rsidP="00E54279">
      <w:pPr>
        <w:rPr>
          <w:rFonts w:ascii="PT Sans" w:hAnsi="PT Sans"/>
          <w:b/>
          <w:caps/>
          <w:sz w:val="28"/>
          <w:u w:val="single"/>
        </w:rPr>
      </w:pPr>
    </w:p>
    <w:p w14:paraId="31FB32CE" w14:textId="77777777" w:rsidR="00123138" w:rsidRPr="00E54279" w:rsidRDefault="00123138" w:rsidP="00E54279">
      <w:pPr>
        <w:rPr>
          <w:rFonts w:ascii="PT Sans" w:hAnsi="PT Sans"/>
          <w:b/>
          <w:caps/>
          <w:sz w:val="28"/>
          <w:u w:val="single"/>
        </w:rPr>
      </w:pPr>
    </w:p>
    <w:p w14:paraId="39079870" w14:textId="3B61F101" w:rsidR="00E54279" w:rsidRDefault="00E54279" w:rsidP="005E2CAA">
      <w:pPr>
        <w:pStyle w:val="Nadpis1"/>
        <w:numPr>
          <w:ilvl w:val="0"/>
          <w:numId w:val="7"/>
        </w:numPr>
        <w:jc w:val="left"/>
      </w:pPr>
      <w:bookmarkStart w:id="5" w:name="_Toc276903784"/>
      <w:bookmarkStart w:id="6" w:name="_Toc95179751"/>
      <w:bookmarkStart w:id="7" w:name="_Toc29998188"/>
      <w:r w:rsidRPr="00E54279">
        <w:lastRenderedPageBreak/>
        <w:t>Úvodní ustanovení</w:t>
      </w:r>
      <w:bookmarkEnd w:id="5"/>
      <w:bookmarkEnd w:id="7"/>
    </w:p>
    <w:p w14:paraId="523E4ECD" w14:textId="77777777" w:rsidR="005E2CAA" w:rsidRPr="005E2CAA" w:rsidRDefault="005E2CAA" w:rsidP="005E2CAA"/>
    <w:p w14:paraId="736FE53D" w14:textId="624FC3DE" w:rsidR="00E54279" w:rsidRPr="00000B09" w:rsidRDefault="00E54279" w:rsidP="0093735E">
      <w:pPr>
        <w:pStyle w:val="Default"/>
        <w:rPr>
          <w:rFonts w:ascii="PT Sans" w:hAnsi="PT Sans"/>
        </w:rPr>
      </w:pPr>
      <w:r w:rsidRPr="00E54279">
        <w:rPr>
          <w:rFonts w:ascii="PT Sans" w:hAnsi="PT Sans"/>
        </w:rPr>
        <w:t>Stavba „</w:t>
      </w:r>
      <w:bookmarkStart w:id="8" w:name="_Hlk29286020"/>
      <w:r w:rsidR="00433E9D" w:rsidRPr="00433E9D">
        <w:rPr>
          <w:rFonts w:ascii="PT Sans" w:hAnsi="PT Sans"/>
        </w:rPr>
        <w:t>Rekonstrukce mostu M 46/6 přes Žel</w:t>
      </w:r>
      <w:r w:rsidR="00002C44">
        <w:rPr>
          <w:rFonts w:ascii="PT Sans" w:hAnsi="PT Sans"/>
        </w:rPr>
        <w:t>ezárenský</w:t>
      </w:r>
      <w:r w:rsidR="00433E9D" w:rsidRPr="00433E9D">
        <w:rPr>
          <w:rFonts w:ascii="PT Sans" w:hAnsi="PT Sans"/>
        </w:rPr>
        <w:t xml:space="preserve"> potok na ul. u Bažantnice v Karviné-Novém Městě</w:t>
      </w:r>
      <w:bookmarkEnd w:id="8"/>
      <w:r w:rsidR="00E7094A" w:rsidRPr="0079465F">
        <w:rPr>
          <w:rFonts w:ascii="PT Sans" w:hAnsi="PT Sans"/>
        </w:rPr>
        <w:t>“</w:t>
      </w:r>
      <w:r w:rsidR="00E7094A">
        <w:rPr>
          <w:rFonts w:ascii="PT Sans" w:hAnsi="PT Sans"/>
        </w:rPr>
        <w:t xml:space="preserve"> je umístěna </w:t>
      </w:r>
      <w:r w:rsidR="0093735E">
        <w:rPr>
          <w:rFonts w:ascii="PT Sans" w:hAnsi="PT Sans"/>
        </w:rPr>
        <w:t xml:space="preserve">v obci </w:t>
      </w:r>
      <w:r w:rsidR="00433E9D">
        <w:rPr>
          <w:rFonts w:ascii="PT Sans" w:hAnsi="PT Sans"/>
        </w:rPr>
        <w:t>Karviná</w:t>
      </w:r>
      <w:r w:rsidR="00F4277D">
        <w:rPr>
          <w:rFonts w:ascii="PT Sans" w:hAnsi="PT Sans"/>
        </w:rPr>
        <w:t xml:space="preserve"> – kat. území </w:t>
      </w:r>
      <w:r w:rsidR="00433E9D" w:rsidRPr="00433E9D">
        <w:rPr>
          <w:rFonts w:ascii="PT Sans" w:hAnsi="PT Sans"/>
        </w:rPr>
        <w:t xml:space="preserve">Karviná – město </w:t>
      </w:r>
      <w:r w:rsidR="00433E9D">
        <w:rPr>
          <w:rFonts w:ascii="PT Sans" w:hAnsi="PT Sans"/>
          <w:lang w:val="en-US"/>
        </w:rPr>
        <w:t>[</w:t>
      </w:r>
      <w:r w:rsidR="00433E9D" w:rsidRPr="00433E9D">
        <w:rPr>
          <w:rFonts w:ascii="PT Sans" w:hAnsi="PT Sans"/>
        </w:rPr>
        <w:t>663824</w:t>
      </w:r>
      <w:r w:rsidR="0093735E" w:rsidRPr="0093735E">
        <w:rPr>
          <w:rFonts w:ascii="PT Sans" w:hAnsi="PT Sans"/>
        </w:rPr>
        <w:t>]</w:t>
      </w:r>
      <w:r w:rsidR="00F4277D" w:rsidRPr="00F4277D">
        <w:rPr>
          <w:rFonts w:ascii="PT Sans" w:hAnsi="PT Sans"/>
        </w:rPr>
        <w:t xml:space="preserve">, </w:t>
      </w:r>
      <w:r w:rsidR="00F4277D">
        <w:rPr>
          <w:rFonts w:ascii="PT Sans" w:hAnsi="PT Sans"/>
        </w:rPr>
        <w:t xml:space="preserve">kraj </w:t>
      </w:r>
      <w:r w:rsidR="00433E9D">
        <w:rPr>
          <w:rFonts w:ascii="PT Sans" w:hAnsi="PT Sans"/>
        </w:rPr>
        <w:t>Moravskoslezský</w:t>
      </w:r>
      <w:r w:rsidR="00F4277D">
        <w:rPr>
          <w:rFonts w:ascii="PT Sans" w:hAnsi="PT Sans"/>
        </w:rPr>
        <w:t>.</w:t>
      </w:r>
      <w:r w:rsidR="0030064C" w:rsidRPr="00000B09">
        <w:rPr>
          <w:rFonts w:ascii="PT Sans" w:hAnsi="PT Sans"/>
        </w:rPr>
        <w:t xml:space="preserve"> </w:t>
      </w:r>
    </w:p>
    <w:p w14:paraId="26BA4C39" w14:textId="4AF3320A" w:rsidR="00E54279" w:rsidRPr="00F4277D" w:rsidRDefault="00E54279" w:rsidP="00E54279">
      <w:pPr>
        <w:spacing w:before="120"/>
        <w:jc w:val="both"/>
        <w:rPr>
          <w:rFonts w:ascii="PT Sans" w:hAnsi="PT Sans"/>
        </w:rPr>
      </w:pPr>
      <w:r w:rsidRPr="00000B09">
        <w:rPr>
          <w:rFonts w:ascii="PT Sans" w:hAnsi="PT Sans"/>
        </w:rPr>
        <w:t xml:space="preserve">Práce budou probíhat </w:t>
      </w:r>
      <w:r w:rsidRPr="00F4277D">
        <w:rPr>
          <w:rFonts w:ascii="PT Sans" w:hAnsi="PT Sans"/>
        </w:rPr>
        <w:t>postupně od 0</w:t>
      </w:r>
      <w:r w:rsidR="00AF3179">
        <w:rPr>
          <w:rFonts w:ascii="PT Sans" w:hAnsi="PT Sans"/>
        </w:rPr>
        <w:t>3</w:t>
      </w:r>
      <w:r w:rsidRPr="00F4277D">
        <w:rPr>
          <w:rFonts w:ascii="PT Sans" w:hAnsi="PT Sans"/>
        </w:rPr>
        <w:t>/20</w:t>
      </w:r>
      <w:r w:rsidR="00433E9D">
        <w:rPr>
          <w:rFonts w:ascii="PT Sans" w:hAnsi="PT Sans"/>
        </w:rPr>
        <w:t>20</w:t>
      </w:r>
      <w:r w:rsidRPr="00F4277D">
        <w:rPr>
          <w:rFonts w:ascii="PT Sans" w:hAnsi="PT Sans"/>
        </w:rPr>
        <w:t xml:space="preserve"> do </w:t>
      </w:r>
      <w:r w:rsidR="00AF3179">
        <w:rPr>
          <w:rFonts w:ascii="PT Sans" w:hAnsi="PT Sans"/>
        </w:rPr>
        <w:t>12</w:t>
      </w:r>
      <w:r w:rsidRPr="00F4277D">
        <w:rPr>
          <w:rFonts w:ascii="PT Sans" w:hAnsi="PT Sans"/>
        </w:rPr>
        <w:t>/20</w:t>
      </w:r>
      <w:r w:rsidR="00433E9D">
        <w:rPr>
          <w:rFonts w:ascii="PT Sans" w:hAnsi="PT Sans"/>
        </w:rPr>
        <w:t>20</w:t>
      </w:r>
      <w:r w:rsidRPr="00F4277D">
        <w:rPr>
          <w:rFonts w:ascii="PT Sans" w:hAnsi="PT Sans"/>
        </w:rPr>
        <w:t>.</w:t>
      </w:r>
    </w:p>
    <w:p w14:paraId="540AF24F" w14:textId="77777777" w:rsidR="00E7094A" w:rsidRPr="0079465F" w:rsidRDefault="00E7094A" w:rsidP="00E54279">
      <w:pPr>
        <w:spacing w:line="240" w:lineRule="atLeast"/>
        <w:jc w:val="both"/>
        <w:rPr>
          <w:rFonts w:ascii="PT Sans" w:hAnsi="PT Sans"/>
          <w:color w:val="FF0000"/>
        </w:rPr>
      </w:pPr>
    </w:p>
    <w:p w14:paraId="42FEA51A" w14:textId="2B1978B1" w:rsidR="00E54279" w:rsidRDefault="00E54279" w:rsidP="005E2CAA">
      <w:pPr>
        <w:pStyle w:val="Nadpis1"/>
        <w:numPr>
          <w:ilvl w:val="0"/>
          <w:numId w:val="0"/>
        </w:numPr>
        <w:ind w:left="432"/>
        <w:jc w:val="left"/>
      </w:pPr>
      <w:bookmarkStart w:id="9" w:name="_Toc276903785"/>
      <w:bookmarkStart w:id="10" w:name="_Toc29998189"/>
      <w:r w:rsidRPr="005E2CAA">
        <w:t>2. Identifikační údaje</w:t>
      </w:r>
      <w:bookmarkEnd w:id="9"/>
      <w:bookmarkEnd w:id="10"/>
    </w:p>
    <w:p w14:paraId="0B37E530" w14:textId="77777777" w:rsidR="005E2CAA" w:rsidRPr="005E2CAA" w:rsidRDefault="005E2CAA" w:rsidP="005E2CAA"/>
    <w:p w14:paraId="3E10BF92" w14:textId="77777777" w:rsidR="00E7094A" w:rsidRPr="00944DA8" w:rsidRDefault="00E7094A" w:rsidP="00E7094A">
      <w:pPr>
        <w:jc w:val="both"/>
        <w:rPr>
          <w:rFonts w:ascii="PT Sans" w:hAnsi="PT Sans"/>
          <w:u w:val="single"/>
        </w:rPr>
      </w:pPr>
      <w:r w:rsidRPr="00944DA8">
        <w:rPr>
          <w:rFonts w:ascii="PT Sans" w:hAnsi="PT Sans"/>
          <w:u w:val="single"/>
        </w:rPr>
        <w:t>2.1. Název stavby:</w:t>
      </w:r>
    </w:p>
    <w:p w14:paraId="5249DECA" w14:textId="54C6670E" w:rsidR="00433E9D" w:rsidRDefault="00433E9D" w:rsidP="00E7094A">
      <w:pPr>
        <w:jc w:val="both"/>
        <w:rPr>
          <w:rFonts w:ascii="PT Sans" w:hAnsi="PT Sans"/>
        </w:rPr>
      </w:pPr>
      <w:r w:rsidRPr="00433E9D">
        <w:rPr>
          <w:rFonts w:ascii="PT Sans" w:hAnsi="PT Sans"/>
        </w:rPr>
        <w:t>Rekonstrukce mostu M 46/6 přes Žel</w:t>
      </w:r>
      <w:r w:rsidR="00002C44">
        <w:rPr>
          <w:rFonts w:ascii="PT Sans" w:hAnsi="PT Sans"/>
        </w:rPr>
        <w:t>ezárenský</w:t>
      </w:r>
      <w:r w:rsidRPr="00433E9D">
        <w:rPr>
          <w:rFonts w:ascii="PT Sans" w:hAnsi="PT Sans"/>
        </w:rPr>
        <w:t xml:space="preserve"> potok na ul. u Bažantnice v Karviné-Novém Městě</w:t>
      </w:r>
    </w:p>
    <w:p w14:paraId="721859AB" w14:textId="77777777" w:rsidR="00E71BDE" w:rsidRDefault="00E71BDE" w:rsidP="00E7094A">
      <w:pPr>
        <w:jc w:val="both"/>
        <w:rPr>
          <w:rFonts w:ascii="PT Sans" w:hAnsi="PT Sans"/>
        </w:rPr>
      </w:pPr>
    </w:p>
    <w:p w14:paraId="36A83CE3" w14:textId="3718ED06" w:rsidR="00E7094A" w:rsidRPr="00944DA8" w:rsidRDefault="00E7094A" w:rsidP="00E7094A">
      <w:pPr>
        <w:jc w:val="both"/>
        <w:rPr>
          <w:rFonts w:ascii="PT Sans" w:hAnsi="PT Sans"/>
          <w:u w:val="single"/>
        </w:rPr>
      </w:pPr>
      <w:r w:rsidRPr="00944DA8">
        <w:rPr>
          <w:rFonts w:ascii="PT Sans" w:hAnsi="PT Sans"/>
          <w:u w:val="single"/>
        </w:rPr>
        <w:t xml:space="preserve">2.2. Identifikační údaje investora: </w:t>
      </w:r>
    </w:p>
    <w:p w14:paraId="1872266A" w14:textId="77777777" w:rsidR="00F17EBD" w:rsidRPr="00F17EBD" w:rsidRDefault="00F17EBD" w:rsidP="00F17EBD">
      <w:pPr>
        <w:jc w:val="both"/>
        <w:rPr>
          <w:rFonts w:ascii="PT Sans" w:eastAsiaTheme="minorHAnsi" w:hAnsi="PT Sans" w:cs="Arial"/>
          <w:color w:val="000000"/>
          <w:lang w:eastAsia="en-US"/>
        </w:rPr>
      </w:pPr>
      <w:r w:rsidRPr="00F17EBD">
        <w:rPr>
          <w:rFonts w:ascii="PT Sans" w:eastAsiaTheme="minorHAnsi" w:hAnsi="PT Sans" w:cs="Arial"/>
          <w:color w:val="000000"/>
          <w:lang w:eastAsia="en-US"/>
        </w:rPr>
        <w:t xml:space="preserve">Statutární město Karviná, </w:t>
      </w:r>
      <w:bookmarkStart w:id="11" w:name="_Hlk29996717"/>
      <w:r w:rsidRPr="00F17EBD">
        <w:rPr>
          <w:rFonts w:ascii="PT Sans" w:eastAsiaTheme="minorHAnsi" w:hAnsi="PT Sans" w:cs="Arial"/>
          <w:color w:val="000000"/>
          <w:lang w:eastAsia="en-US"/>
        </w:rPr>
        <w:t>Fryštátská 72/1, Fryštát, 73301 Karviná</w:t>
      </w:r>
      <w:bookmarkEnd w:id="11"/>
    </w:p>
    <w:p w14:paraId="4663C383" w14:textId="2B34DDA6" w:rsidR="0093735E" w:rsidRDefault="00F17EBD" w:rsidP="00F17EBD">
      <w:pPr>
        <w:jc w:val="both"/>
        <w:rPr>
          <w:rFonts w:ascii="PT Sans" w:eastAsiaTheme="minorHAnsi" w:hAnsi="PT Sans" w:cs="Arial"/>
          <w:color w:val="000000"/>
          <w:lang w:eastAsia="en-US"/>
        </w:rPr>
      </w:pPr>
      <w:r w:rsidRPr="00F17EBD">
        <w:rPr>
          <w:rFonts w:ascii="PT Sans" w:eastAsiaTheme="minorHAnsi" w:hAnsi="PT Sans" w:cs="Arial"/>
          <w:color w:val="000000"/>
          <w:lang w:eastAsia="en-US"/>
        </w:rPr>
        <w:t>IČO: 00297534, DIČ: CZ00297534</w:t>
      </w:r>
    </w:p>
    <w:p w14:paraId="2627EBC5" w14:textId="77777777" w:rsidR="00E71BDE" w:rsidRDefault="00E71BDE" w:rsidP="00F17EBD">
      <w:pPr>
        <w:jc w:val="both"/>
        <w:rPr>
          <w:rFonts w:ascii="PT Sans" w:eastAsiaTheme="minorHAnsi" w:hAnsi="PT Sans" w:cs="Arial"/>
          <w:color w:val="000000"/>
          <w:lang w:eastAsia="en-US"/>
        </w:rPr>
      </w:pPr>
    </w:p>
    <w:p w14:paraId="2BF96099" w14:textId="2F3CCE4A" w:rsidR="00E7094A" w:rsidRPr="00944DA8" w:rsidRDefault="00E7094A" w:rsidP="00E7094A">
      <w:pPr>
        <w:jc w:val="both"/>
        <w:rPr>
          <w:rFonts w:ascii="PT Sans" w:hAnsi="PT Sans"/>
          <w:u w:val="single"/>
        </w:rPr>
      </w:pPr>
      <w:r w:rsidRPr="00944DA8">
        <w:rPr>
          <w:rFonts w:ascii="PT Sans" w:hAnsi="PT Sans"/>
          <w:u w:val="single"/>
        </w:rPr>
        <w:t xml:space="preserve">2.3. Projektant stavby: </w:t>
      </w:r>
    </w:p>
    <w:p w14:paraId="453BBAFD" w14:textId="77777777" w:rsidR="0093735E" w:rsidRPr="0093735E" w:rsidRDefault="0093735E" w:rsidP="0093735E">
      <w:pPr>
        <w:jc w:val="both"/>
        <w:rPr>
          <w:rFonts w:ascii="PT Sans" w:eastAsiaTheme="minorHAnsi" w:hAnsi="PT Sans" w:cs="Arial"/>
          <w:color w:val="000000"/>
          <w:szCs w:val="22"/>
          <w:lang w:eastAsia="en-US"/>
        </w:rPr>
      </w:pPr>
      <w:r w:rsidRPr="0093735E">
        <w:rPr>
          <w:rFonts w:ascii="PT Sans" w:eastAsiaTheme="minorHAnsi" w:hAnsi="PT Sans" w:cs="Arial"/>
          <w:color w:val="000000"/>
          <w:szCs w:val="22"/>
          <w:lang w:eastAsia="en-US"/>
        </w:rPr>
        <w:t>PONVIA CONSTRUCT s.r.o.</w:t>
      </w:r>
    </w:p>
    <w:p w14:paraId="1F814BB6" w14:textId="77777777" w:rsidR="0093735E" w:rsidRPr="0093735E" w:rsidRDefault="0093735E" w:rsidP="0093735E">
      <w:pPr>
        <w:jc w:val="both"/>
        <w:rPr>
          <w:rFonts w:ascii="PT Sans" w:eastAsiaTheme="minorHAnsi" w:hAnsi="PT Sans" w:cs="Arial"/>
          <w:color w:val="000000"/>
          <w:szCs w:val="22"/>
          <w:lang w:eastAsia="en-US"/>
        </w:rPr>
      </w:pPr>
      <w:r w:rsidRPr="0093735E">
        <w:rPr>
          <w:rFonts w:ascii="PT Sans" w:eastAsiaTheme="minorHAnsi" w:hAnsi="PT Sans" w:cs="Arial"/>
          <w:color w:val="000000"/>
          <w:szCs w:val="22"/>
          <w:lang w:eastAsia="en-US"/>
        </w:rPr>
        <w:t>Krapkova 1159/3, 779 00 Olomouc</w:t>
      </w:r>
    </w:p>
    <w:p w14:paraId="71FFED2D" w14:textId="648C9C76" w:rsidR="0093735E" w:rsidRDefault="0093735E" w:rsidP="0093735E">
      <w:pPr>
        <w:jc w:val="both"/>
        <w:rPr>
          <w:rFonts w:ascii="PT Sans" w:eastAsiaTheme="minorHAnsi" w:hAnsi="PT Sans" w:cs="Arial"/>
          <w:color w:val="000000"/>
          <w:szCs w:val="22"/>
          <w:lang w:eastAsia="en-US"/>
        </w:rPr>
      </w:pPr>
      <w:r w:rsidRPr="0093735E">
        <w:rPr>
          <w:rFonts w:ascii="PT Sans" w:eastAsiaTheme="minorHAnsi" w:hAnsi="PT Sans" w:cs="Arial"/>
          <w:color w:val="000000"/>
          <w:szCs w:val="22"/>
          <w:lang w:eastAsia="en-US"/>
        </w:rPr>
        <w:t>IČ: 04381823</w:t>
      </w:r>
    </w:p>
    <w:p w14:paraId="015B480B" w14:textId="77777777" w:rsidR="00E71BDE" w:rsidRDefault="00E71BDE" w:rsidP="0093735E">
      <w:pPr>
        <w:jc w:val="both"/>
        <w:rPr>
          <w:rFonts w:ascii="PT Sans" w:eastAsiaTheme="minorHAnsi" w:hAnsi="PT Sans" w:cs="Arial"/>
          <w:color w:val="000000"/>
          <w:szCs w:val="22"/>
          <w:lang w:eastAsia="en-US"/>
        </w:rPr>
      </w:pPr>
    </w:p>
    <w:p w14:paraId="4E5BB5C7" w14:textId="10143347" w:rsidR="00E7094A" w:rsidRPr="00944DA8" w:rsidRDefault="00E7094A" w:rsidP="0093735E">
      <w:pPr>
        <w:jc w:val="both"/>
        <w:rPr>
          <w:rFonts w:ascii="PT Sans" w:hAnsi="PT Sans"/>
          <w:u w:val="single"/>
        </w:rPr>
      </w:pPr>
      <w:r w:rsidRPr="00944DA8">
        <w:rPr>
          <w:rFonts w:ascii="PT Sans" w:hAnsi="PT Sans"/>
          <w:u w:val="single"/>
        </w:rPr>
        <w:t xml:space="preserve">2.4. Dodavatel stavby: </w:t>
      </w:r>
    </w:p>
    <w:p w14:paraId="16ADCCA7" w14:textId="023AD502" w:rsidR="00E7094A" w:rsidRDefault="00E7094A" w:rsidP="00E7094A">
      <w:pPr>
        <w:jc w:val="both"/>
        <w:rPr>
          <w:rFonts w:ascii="PT Sans" w:hAnsi="PT Sans"/>
          <w:u w:val="single"/>
        </w:rPr>
      </w:pPr>
    </w:p>
    <w:p w14:paraId="260A525E" w14:textId="77777777" w:rsidR="0093735E" w:rsidRPr="00944DA8" w:rsidRDefault="0093735E" w:rsidP="00E7094A">
      <w:pPr>
        <w:jc w:val="both"/>
        <w:rPr>
          <w:rFonts w:ascii="PT Sans" w:hAnsi="PT Sans"/>
          <w:u w:val="single"/>
        </w:rPr>
      </w:pPr>
    </w:p>
    <w:p w14:paraId="2490E5A8" w14:textId="44DE41E8" w:rsidR="00E7094A" w:rsidRPr="00944DA8" w:rsidRDefault="00E7094A" w:rsidP="00E7094A">
      <w:pPr>
        <w:jc w:val="both"/>
        <w:rPr>
          <w:rFonts w:ascii="PT Sans" w:hAnsi="PT Sans"/>
          <w:u w:val="single"/>
        </w:rPr>
      </w:pPr>
      <w:r w:rsidRPr="00944DA8">
        <w:rPr>
          <w:rFonts w:ascii="PT Sans" w:hAnsi="PT Sans"/>
          <w:u w:val="single"/>
        </w:rPr>
        <w:t>2.5. Správce povodí</w:t>
      </w:r>
    </w:p>
    <w:p w14:paraId="70071776" w14:textId="314F434C" w:rsidR="00E70D90" w:rsidRPr="005E2CAA" w:rsidRDefault="00E70D90" w:rsidP="005E2CAA">
      <w:pPr>
        <w:rPr>
          <w:rFonts w:ascii="PT Sans" w:eastAsiaTheme="minorHAnsi" w:hAnsi="PT Sans" w:cs="Arial"/>
          <w:color w:val="000000"/>
          <w:lang w:eastAsia="en-US"/>
        </w:rPr>
      </w:pPr>
      <w:r w:rsidRPr="005E2CAA">
        <w:rPr>
          <w:rFonts w:ascii="PT Sans" w:eastAsiaTheme="minorHAnsi" w:hAnsi="PT Sans" w:cs="Arial"/>
          <w:color w:val="000000"/>
          <w:lang w:eastAsia="en-US"/>
        </w:rPr>
        <w:t>Povodí</w:t>
      </w:r>
      <w:r w:rsidR="005E2CAA" w:rsidRPr="005E2CAA">
        <w:rPr>
          <w:rFonts w:ascii="PT Sans" w:eastAsiaTheme="minorHAnsi" w:hAnsi="PT Sans" w:cs="Arial"/>
          <w:color w:val="000000"/>
          <w:lang w:eastAsia="en-US"/>
        </w:rPr>
        <w:t xml:space="preserve"> </w:t>
      </w:r>
      <w:r w:rsidR="00F17EBD" w:rsidRPr="005E2CAA">
        <w:rPr>
          <w:rFonts w:ascii="PT Sans" w:eastAsiaTheme="minorHAnsi" w:hAnsi="PT Sans" w:cs="Arial"/>
          <w:color w:val="000000"/>
          <w:lang w:eastAsia="en-US"/>
        </w:rPr>
        <w:t>Odry</w:t>
      </w:r>
      <w:r w:rsidRPr="005E2CAA">
        <w:rPr>
          <w:rFonts w:ascii="PT Sans" w:eastAsiaTheme="minorHAnsi" w:hAnsi="PT Sans" w:cs="Arial"/>
          <w:color w:val="000000"/>
          <w:lang w:eastAsia="en-US"/>
        </w:rPr>
        <w:t xml:space="preserve">, </w:t>
      </w:r>
      <w:r w:rsidRPr="005E2CAA">
        <w:rPr>
          <w:rFonts w:ascii="PT Sans" w:eastAsiaTheme="minorHAnsi" w:hAnsi="PT Sans"/>
          <w:lang w:eastAsia="en-US"/>
        </w:rPr>
        <w:t>státní podnik,</w:t>
      </w:r>
      <w:r w:rsidRPr="005E2CAA">
        <w:rPr>
          <w:rFonts w:ascii="PT Sans" w:eastAsiaTheme="minorHAnsi" w:hAnsi="PT Sans" w:cs="Arial"/>
          <w:color w:val="000000"/>
          <w:lang w:eastAsia="en-US"/>
        </w:rPr>
        <w:t>  </w:t>
      </w:r>
      <w:r w:rsidRPr="005E2CAA">
        <w:rPr>
          <w:rFonts w:ascii="PT Sans" w:eastAsiaTheme="minorHAnsi" w:hAnsi="PT Sans" w:cs="Arial"/>
          <w:color w:val="000000"/>
          <w:lang w:eastAsia="en-US"/>
        </w:rPr>
        <w:br/>
      </w:r>
      <w:r w:rsidR="00F17EBD" w:rsidRPr="005E2CAA">
        <w:rPr>
          <w:rFonts w:ascii="PT Sans" w:eastAsiaTheme="minorHAnsi" w:hAnsi="PT Sans" w:cs="Arial"/>
          <w:color w:val="000000"/>
          <w:lang w:eastAsia="en-US"/>
        </w:rPr>
        <w:t>Varenská 3101/49, Moravská Ostrava</w:t>
      </w:r>
      <w:r w:rsidRPr="005E2CAA">
        <w:rPr>
          <w:rFonts w:ascii="PT Sans" w:eastAsiaTheme="minorHAnsi" w:hAnsi="PT Sans" w:cs="Arial"/>
          <w:color w:val="000000"/>
          <w:lang w:eastAsia="en-US"/>
        </w:rPr>
        <w:br/>
      </w:r>
      <w:r w:rsidR="00F17EBD" w:rsidRPr="005E2CAA">
        <w:rPr>
          <w:rFonts w:ascii="PT Sans" w:eastAsiaTheme="minorHAnsi" w:hAnsi="PT Sans" w:cs="Arial"/>
          <w:color w:val="000000"/>
          <w:lang w:eastAsia="en-US"/>
        </w:rPr>
        <w:t>702 00 Ostrava</w:t>
      </w:r>
    </w:p>
    <w:p w14:paraId="616E04F7" w14:textId="77777777" w:rsidR="00E70D90" w:rsidRDefault="00E70D90" w:rsidP="00E7094A">
      <w:pPr>
        <w:jc w:val="both"/>
        <w:rPr>
          <w:rFonts w:ascii="PT Sans" w:hAnsi="PT Sans"/>
          <w:u w:val="single"/>
        </w:rPr>
      </w:pPr>
    </w:p>
    <w:p w14:paraId="6BEA2B49" w14:textId="586979AF" w:rsidR="00E7094A" w:rsidRPr="00944DA8" w:rsidRDefault="003323F1" w:rsidP="00E7094A">
      <w:pPr>
        <w:jc w:val="both"/>
        <w:rPr>
          <w:rFonts w:ascii="PT Sans" w:hAnsi="PT Sans"/>
          <w:u w:val="single"/>
        </w:rPr>
      </w:pPr>
      <w:r w:rsidRPr="00944DA8">
        <w:rPr>
          <w:rFonts w:ascii="PT Sans" w:hAnsi="PT Sans"/>
          <w:u w:val="single"/>
        </w:rPr>
        <w:t>2</w:t>
      </w:r>
      <w:r w:rsidR="00E7094A" w:rsidRPr="00944DA8">
        <w:rPr>
          <w:rFonts w:ascii="PT Sans" w:hAnsi="PT Sans"/>
          <w:u w:val="single"/>
        </w:rPr>
        <w:t xml:space="preserve">.6. Správce vodního toku </w:t>
      </w:r>
    </w:p>
    <w:p w14:paraId="264F3159" w14:textId="11DBF5FE" w:rsidR="00F17EBD" w:rsidRPr="005E2CAA" w:rsidRDefault="00F17EBD" w:rsidP="005E2CAA">
      <w:pPr>
        <w:rPr>
          <w:rFonts w:ascii="PT Sans" w:eastAsiaTheme="minorHAnsi" w:hAnsi="PT Sans" w:cs="Arial"/>
          <w:color w:val="000000"/>
          <w:lang w:eastAsia="en-US"/>
        </w:rPr>
      </w:pPr>
      <w:r w:rsidRPr="005E2CAA">
        <w:rPr>
          <w:rFonts w:ascii="PT Sans" w:eastAsiaTheme="minorHAnsi" w:hAnsi="PT Sans" w:cs="Arial"/>
          <w:color w:val="000000"/>
          <w:lang w:eastAsia="en-US"/>
        </w:rPr>
        <w:t xml:space="preserve">Povodí Odry, </w:t>
      </w:r>
      <w:r w:rsidRPr="005E2CAA">
        <w:rPr>
          <w:rFonts w:ascii="PT Sans" w:eastAsiaTheme="minorHAnsi" w:hAnsi="PT Sans"/>
          <w:lang w:eastAsia="en-US"/>
        </w:rPr>
        <w:t>státní podnik,</w:t>
      </w:r>
      <w:r w:rsidRPr="005E2CAA">
        <w:rPr>
          <w:rFonts w:ascii="PT Sans" w:eastAsiaTheme="minorHAnsi" w:hAnsi="PT Sans" w:cs="Arial"/>
          <w:color w:val="000000"/>
          <w:lang w:eastAsia="en-US"/>
        </w:rPr>
        <w:t>  </w:t>
      </w:r>
      <w:r w:rsidRPr="005E2CAA">
        <w:rPr>
          <w:rFonts w:ascii="PT Sans" w:eastAsiaTheme="minorHAnsi" w:hAnsi="PT Sans" w:cs="Arial"/>
          <w:color w:val="000000"/>
          <w:lang w:eastAsia="en-US"/>
        </w:rPr>
        <w:br/>
        <w:t>Varenská 3101/49, Moravská Ostrava</w:t>
      </w:r>
      <w:r w:rsidRPr="005E2CAA">
        <w:rPr>
          <w:rFonts w:ascii="PT Sans" w:eastAsiaTheme="minorHAnsi" w:hAnsi="PT Sans" w:cs="Arial"/>
          <w:color w:val="000000"/>
          <w:lang w:eastAsia="en-US"/>
        </w:rPr>
        <w:br/>
        <w:t>702 00 Ostrava</w:t>
      </w:r>
    </w:p>
    <w:p w14:paraId="1CD7C2E5" w14:textId="0CC808A2" w:rsidR="0093735E" w:rsidRPr="005E2CAA" w:rsidRDefault="00AF3179" w:rsidP="0093735E">
      <w:pPr>
        <w:rPr>
          <w:rFonts w:ascii="PT Sans" w:eastAsiaTheme="minorHAnsi" w:hAnsi="PT Sans" w:cs="Arial"/>
          <w:color w:val="000000"/>
          <w:lang w:eastAsia="en-US"/>
        </w:rPr>
      </w:pPr>
      <w:r w:rsidRPr="005E2CAA">
        <w:rPr>
          <w:rFonts w:ascii="PT Sans" w:eastAsiaTheme="minorHAnsi" w:hAnsi="PT Sans" w:cs="Arial"/>
          <w:color w:val="000000"/>
          <w:lang w:eastAsia="en-US"/>
        </w:rPr>
        <w:t>VHP Český Těšín – Ing. Oldřich Filip, tel. 558 731 700</w:t>
      </w:r>
    </w:p>
    <w:p w14:paraId="210A380C" w14:textId="77777777" w:rsidR="0028686C" w:rsidRPr="0028686C" w:rsidRDefault="0028686C" w:rsidP="0028686C">
      <w:pPr>
        <w:rPr>
          <w:rFonts w:ascii="PT Sans" w:hAnsi="PT Sans"/>
        </w:rPr>
      </w:pPr>
    </w:p>
    <w:p w14:paraId="165A835C" w14:textId="77777777" w:rsidR="00E7094A" w:rsidRPr="00944DA8" w:rsidRDefault="003323F1" w:rsidP="00E7094A">
      <w:pPr>
        <w:jc w:val="both"/>
        <w:rPr>
          <w:rFonts w:ascii="PT Sans" w:hAnsi="PT Sans"/>
          <w:u w:val="single"/>
        </w:rPr>
      </w:pPr>
      <w:r w:rsidRPr="00944DA8">
        <w:rPr>
          <w:rFonts w:ascii="PT Sans" w:hAnsi="PT Sans"/>
          <w:u w:val="single"/>
        </w:rPr>
        <w:t>2</w:t>
      </w:r>
      <w:r w:rsidR="00E7094A" w:rsidRPr="00944DA8">
        <w:rPr>
          <w:rFonts w:ascii="PT Sans" w:hAnsi="PT Sans"/>
          <w:u w:val="single"/>
        </w:rPr>
        <w:t>.7. Příslušný vodoprávní úřad</w:t>
      </w:r>
    </w:p>
    <w:p w14:paraId="6EF1BEA5" w14:textId="7B20B186" w:rsidR="00E70D90" w:rsidRPr="00E70D90" w:rsidRDefault="00E70D90" w:rsidP="00E70D90">
      <w:pPr>
        <w:jc w:val="both"/>
        <w:rPr>
          <w:rFonts w:ascii="PT Sans" w:hAnsi="PT Sans"/>
        </w:rPr>
      </w:pPr>
      <w:r w:rsidRPr="00E70D90">
        <w:rPr>
          <w:rFonts w:ascii="PT Sans" w:hAnsi="PT Sans"/>
        </w:rPr>
        <w:t>M</w:t>
      </w:r>
      <w:r w:rsidR="00AF3179">
        <w:rPr>
          <w:rFonts w:ascii="PT Sans" w:hAnsi="PT Sans"/>
        </w:rPr>
        <w:t>agistrát města Karviné</w:t>
      </w:r>
    </w:p>
    <w:p w14:paraId="514C061D" w14:textId="199C40AC" w:rsidR="00E7094A" w:rsidRDefault="00E70D90" w:rsidP="00E70D90">
      <w:pPr>
        <w:jc w:val="both"/>
        <w:rPr>
          <w:rFonts w:ascii="PT Sans" w:hAnsi="PT Sans"/>
        </w:rPr>
      </w:pPr>
      <w:r w:rsidRPr="00E70D90">
        <w:rPr>
          <w:rFonts w:ascii="PT Sans" w:hAnsi="PT Sans"/>
        </w:rPr>
        <w:t xml:space="preserve">Odbor </w:t>
      </w:r>
      <w:r w:rsidR="00AF3179">
        <w:rPr>
          <w:rFonts w:ascii="PT Sans" w:hAnsi="PT Sans"/>
        </w:rPr>
        <w:t xml:space="preserve">stavební a </w:t>
      </w:r>
      <w:r w:rsidRPr="00E70D90">
        <w:rPr>
          <w:rFonts w:ascii="PT Sans" w:hAnsi="PT Sans"/>
        </w:rPr>
        <w:t>životního prostředí</w:t>
      </w:r>
    </w:p>
    <w:p w14:paraId="6B12DC78" w14:textId="0B4AB40A" w:rsidR="0093735E" w:rsidRDefault="00AF3179" w:rsidP="00E70D90">
      <w:pPr>
        <w:jc w:val="both"/>
        <w:rPr>
          <w:rFonts w:ascii="PT Sans" w:hAnsi="PT Sans"/>
        </w:rPr>
      </w:pPr>
      <w:r>
        <w:rPr>
          <w:rFonts w:ascii="PT Sans" w:hAnsi="PT Sans"/>
        </w:rPr>
        <w:t>Vodoprávní úřad</w:t>
      </w:r>
    </w:p>
    <w:p w14:paraId="755EFD0D" w14:textId="77777777" w:rsidR="00002C44" w:rsidRDefault="00002C44" w:rsidP="00E70D90">
      <w:pPr>
        <w:jc w:val="both"/>
        <w:rPr>
          <w:rFonts w:ascii="PT Sans" w:hAnsi="PT Sans"/>
        </w:rPr>
      </w:pPr>
      <w:r w:rsidRPr="00002C44">
        <w:rPr>
          <w:rFonts w:ascii="PT Sans" w:hAnsi="PT Sans"/>
        </w:rPr>
        <w:t xml:space="preserve">Fryštátská 72/1, </w:t>
      </w:r>
    </w:p>
    <w:p w14:paraId="4BE999E1" w14:textId="1B88133E" w:rsidR="00002C44" w:rsidRDefault="00002C44" w:rsidP="00E70D90">
      <w:pPr>
        <w:jc w:val="both"/>
        <w:rPr>
          <w:rFonts w:ascii="PT Sans" w:hAnsi="PT Sans"/>
        </w:rPr>
      </w:pPr>
      <w:r w:rsidRPr="00002C44">
        <w:rPr>
          <w:rFonts w:ascii="PT Sans" w:hAnsi="PT Sans"/>
        </w:rPr>
        <w:t>733</w:t>
      </w:r>
      <w:r>
        <w:rPr>
          <w:rFonts w:ascii="PT Sans" w:hAnsi="PT Sans"/>
        </w:rPr>
        <w:t xml:space="preserve"> </w:t>
      </w:r>
      <w:r w:rsidRPr="00002C44">
        <w:rPr>
          <w:rFonts w:ascii="PT Sans" w:hAnsi="PT Sans"/>
        </w:rPr>
        <w:t xml:space="preserve">01 </w:t>
      </w:r>
      <w:proofErr w:type="gramStart"/>
      <w:r w:rsidRPr="00002C44">
        <w:rPr>
          <w:rFonts w:ascii="PT Sans" w:hAnsi="PT Sans"/>
        </w:rPr>
        <w:t>Karviná</w:t>
      </w:r>
      <w:r>
        <w:rPr>
          <w:rFonts w:ascii="PT Sans" w:hAnsi="PT Sans"/>
        </w:rPr>
        <w:t xml:space="preserve"> -</w:t>
      </w:r>
      <w:r w:rsidRPr="00002C44">
        <w:rPr>
          <w:rFonts w:ascii="PT Sans" w:hAnsi="PT Sans"/>
        </w:rPr>
        <w:t xml:space="preserve"> </w:t>
      </w:r>
      <w:r w:rsidRPr="00002C44">
        <w:rPr>
          <w:rFonts w:ascii="PT Sans" w:hAnsi="PT Sans"/>
        </w:rPr>
        <w:t>Fryštát</w:t>
      </w:r>
      <w:proofErr w:type="gramEnd"/>
    </w:p>
    <w:p w14:paraId="266C0F62" w14:textId="1A96F7F3" w:rsidR="00AF3179" w:rsidRDefault="00AF3179" w:rsidP="00E70D90">
      <w:pPr>
        <w:jc w:val="both"/>
        <w:rPr>
          <w:rFonts w:ascii="PT Sans" w:hAnsi="PT Sans"/>
        </w:rPr>
      </w:pPr>
    </w:p>
    <w:p w14:paraId="6C9360F9" w14:textId="6B15FA85" w:rsidR="00E54279" w:rsidRDefault="005E2CAA" w:rsidP="005E2CAA">
      <w:pPr>
        <w:pStyle w:val="Nadpis1"/>
        <w:numPr>
          <w:ilvl w:val="0"/>
          <w:numId w:val="0"/>
        </w:numPr>
        <w:ind w:left="432"/>
        <w:jc w:val="left"/>
      </w:pPr>
      <w:bookmarkStart w:id="12" w:name="_Toc29998190"/>
      <w:r w:rsidRPr="00E54279">
        <w:lastRenderedPageBreak/>
        <w:t>3. Popis stavby</w:t>
      </w:r>
      <w:bookmarkEnd w:id="12"/>
    </w:p>
    <w:p w14:paraId="4538B235" w14:textId="77777777" w:rsidR="005E2CAA" w:rsidRPr="005E2CAA" w:rsidRDefault="005E2CAA" w:rsidP="005E2CAA"/>
    <w:p w14:paraId="09920D2C" w14:textId="66F3E50F" w:rsidR="00AF3179" w:rsidRDefault="00E71BDE" w:rsidP="00AF3179">
      <w:pPr>
        <w:jc w:val="both"/>
        <w:rPr>
          <w:rFonts w:ascii="PT Sans" w:eastAsiaTheme="minorHAnsi" w:hAnsi="PT Sans" w:cs="Arial"/>
          <w:color w:val="000000"/>
          <w:lang w:eastAsia="en-US"/>
        </w:rPr>
      </w:pPr>
      <w:r>
        <w:rPr>
          <w:rFonts w:ascii="PT Sans" w:eastAsiaTheme="minorHAnsi" w:hAnsi="PT Sans" w:cs="Arial"/>
          <w:color w:val="000000"/>
          <w:lang w:eastAsia="en-US"/>
        </w:rPr>
        <w:t xml:space="preserve">Předmětem stavby je </w:t>
      </w:r>
      <w:r w:rsidR="00AF3179" w:rsidRPr="00AF3179">
        <w:rPr>
          <w:rFonts w:ascii="PT Sans" w:eastAsiaTheme="minorHAnsi" w:hAnsi="PT Sans" w:cs="Arial"/>
          <w:color w:val="000000"/>
          <w:lang w:eastAsia="en-US"/>
        </w:rPr>
        <w:t>odstranění stávajícího mostu M46/6, a to v celém rozsahu, a ve</w:t>
      </w:r>
      <w:r>
        <w:rPr>
          <w:rFonts w:ascii="PT Sans" w:eastAsiaTheme="minorHAnsi" w:hAnsi="PT Sans" w:cs="Arial"/>
          <w:color w:val="000000"/>
          <w:lang w:eastAsia="en-US"/>
        </w:rPr>
        <w:t xml:space="preserve"> </w:t>
      </w:r>
      <w:r w:rsidR="00AF3179" w:rsidRPr="00AF3179">
        <w:rPr>
          <w:rFonts w:ascii="PT Sans" w:eastAsiaTheme="minorHAnsi" w:hAnsi="PT Sans" w:cs="Arial"/>
          <w:color w:val="000000"/>
          <w:lang w:eastAsia="en-US"/>
        </w:rPr>
        <w:t>stejném místě výstavbu nového mostního objektu M46/6. Jedná se o trvalou stavbu – mostní objekt, který</w:t>
      </w:r>
      <w:r w:rsidR="00AF3179">
        <w:rPr>
          <w:rFonts w:ascii="PT Sans" w:eastAsiaTheme="minorHAnsi" w:hAnsi="PT Sans" w:cs="Arial"/>
          <w:color w:val="000000"/>
          <w:lang w:eastAsia="en-US"/>
        </w:rPr>
        <w:t xml:space="preserve"> </w:t>
      </w:r>
      <w:r w:rsidR="00AF3179" w:rsidRPr="00AF3179">
        <w:rPr>
          <w:rFonts w:ascii="PT Sans" w:eastAsiaTheme="minorHAnsi" w:hAnsi="PT Sans" w:cs="Arial"/>
          <w:color w:val="000000"/>
          <w:lang w:eastAsia="en-US"/>
        </w:rPr>
        <w:t>převádí místní komunikaci přes Železárenský potok</w:t>
      </w:r>
      <w:r w:rsidR="00AF3179">
        <w:rPr>
          <w:rFonts w:ascii="PT Sans" w:eastAsiaTheme="minorHAnsi" w:hAnsi="PT Sans" w:cs="Arial"/>
          <w:color w:val="000000"/>
          <w:lang w:eastAsia="en-US"/>
        </w:rPr>
        <w:t xml:space="preserve">. </w:t>
      </w:r>
    </w:p>
    <w:p w14:paraId="2D8C9EB7" w14:textId="77777777" w:rsidR="008A646E" w:rsidRDefault="008A646E" w:rsidP="0093735E">
      <w:pPr>
        <w:jc w:val="both"/>
        <w:rPr>
          <w:rFonts w:ascii="PT Sans" w:hAnsi="PT Sans"/>
        </w:rPr>
      </w:pPr>
    </w:p>
    <w:p w14:paraId="4105735A" w14:textId="3DBA4241" w:rsidR="008A646E" w:rsidRPr="003323F1" w:rsidRDefault="008A646E" w:rsidP="0093735E">
      <w:pPr>
        <w:jc w:val="both"/>
        <w:rPr>
          <w:rFonts w:ascii="PT Sans" w:hAnsi="PT Sans"/>
        </w:rPr>
      </w:pPr>
      <w:r>
        <w:rPr>
          <w:rFonts w:ascii="PT Sans" w:hAnsi="PT Sans"/>
        </w:rPr>
        <w:t xml:space="preserve">Parcely: </w:t>
      </w:r>
      <w:r w:rsidRPr="008A646E">
        <w:rPr>
          <w:rFonts w:ascii="PT Sans" w:hAnsi="PT Sans"/>
        </w:rPr>
        <w:t>3216/23, 3216/5, 3216/9 a 3219/5</w:t>
      </w:r>
    </w:p>
    <w:p w14:paraId="4F1D9A6E" w14:textId="77777777" w:rsidR="008A646E" w:rsidRDefault="008A646E" w:rsidP="0093735E">
      <w:pPr>
        <w:jc w:val="both"/>
        <w:rPr>
          <w:rFonts w:ascii="PT Sans" w:hAnsi="PT Sans"/>
        </w:rPr>
      </w:pPr>
      <w:bookmarkStart w:id="13" w:name="_Hlk29294665"/>
    </w:p>
    <w:p w14:paraId="63386DB0" w14:textId="52BD9C2F" w:rsidR="0093735E" w:rsidRDefault="0093735E" w:rsidP="0093735E">
      <w:pPr>
        <w:jc w:val="both"/>
        <w:rPr>
          <w:rFonts w:ascii="PT Sans" w:hAnsi="PT Sans"/>
        </w:rPr>
      </w:pPr>
      <w:r w:rsidRPr="0093735E">
        <w:rPr>
          <w:rFonts w:ascii="PT Sans" w:hAnsi="PT Sans"/>
        </w:rPr>
        <w:t xml:space="preserve">Stavba se </w:t>
      </w:r>
      <w:r w:rsidR="00AF3179" w:rsidRPr="00AF3179">
        <w:rPr>
          <w:rFonts w:ascii="PT Sans" w:hAnsi="PT Sans"/>
        </w:rPr>
        <w:t>nenachází v zátopovém ani v záplavovém území</w:t>
      </w:r>
      <w:r w:rsidR="00AF3179">
        <w:rPr>
          <w:rFonts w:ascii="PT Sans" w:hAnsi="PT Sans"/>
        </w:rPr>
        <w:t xml:space="preserve">. </w:t>
      </w:r>
      <w:bookmarkEnd w:id="13"/>
      <w:r w:rsidRPr="0093735E">
        <w:rPr>
          <w:rFonts w:ascii="PT Sans" w:hAnsi="PT Sans"/>
        </w:rPr>
        <w:t>Lokalita není vedena jako poddolované území.</w:t>
      </w:r>
    </w:p>
    <w:p w14:paraId="415674C6" w14:textId="3F7162DC" w:rsidR="003323F1" w:rsidRPr="00E70D90" w:rsidRDefault="003323F1" w:rsidP="0093735E">
      <w:pPr>
        <w:jc w:val="both"/>
        <w:rPr>
          <w:rFonts w:ascii="PT Sans" w:hAnsi="PT Sans"/>
        </w:rPr>
      </w:pPr>
      <w:r w:rsidRPr="00E70D90">
        <w:rPr>
          <w:rFonts w:ascii="PT Sans" w:hAnsi="PT Sans"/>
        </w:rPr>
        <w:t>Práce budou probíhat od 0</w:t>
      </w:r>
      <w:r w:rsidR="0093735E">
        <w:rPr>
          <w:rFonts w:ascii="PT Sans" w:hAnsi="PT Sans"/>
        </w:rPr>
        <w:t>3</w:t>
      </w:r>
      <w:r w:rsidRPr="00E70D90">
        <w:rPr>
          <w:rFonts w:ascii="PT Sans" w:hAnsi="PT Sans"/>
        </w:rPr>
        <w:t>/20</w:t>
      </w:r>
      <w:r w:rsidR="0093735E">
        <w:rPr>
          <w:rFonts w:ascii="PT Sans" w:hAnsi="PT Sans"/>
        </w:rPr>
        <w:t>20</w:t>
      </w:r>
      <w:r w:rsidRPr="00E70D90">
        <w:rPr>
          <w:rFonts w:ascii="PT Sans" w:hAnsi="PT Sans"/>
        </w:rPr>
        <w:t xml:space="preserve"> do </w:t>
      </w:r>
      <w:r w:rsidR="00AF3179">
        <w:rPr>
          <w:rFonts w:ascii="PT Sans" w:hAnsi="PT Sans"/>
        </w:rPr>
        <w:t>12</w:t>
      </w:r>
      <w:r w:rsidRPr="00E70D90">
        <w:rPr>
          <w:rFonts w:ascii="PT Sans" w:hAnsi="PT Sans"/>
        </w:rPr>
        <w:t>/20</w:t>
      </w:r>
      <w:r w:rsidR="0093735E">
        <w:rPr>
          <w:rFonts w:ascii="PT Sans" w:hAnsi="PT Sans"/>
        </w:rPr>
        <w:t>20.</w:t>
      </w:r>
    </w:p>
    <w:p w14:paraId="2CCAB3A9" w14:textId="77777777" w:rsidR="00E54279" w:rsidRPr="003323F1" w:rsidRDefault="00E54279" w:rsidP="003323F1">
      <w:pPr>
        <w:jc w:val="both"/>
        <w:rPr>
          <w:rFonts w:ascii="PT Sans" w:hAnsi="PT Sans"/>
        </w:rPr>
      </w:pPr>
    </w:p>
    <w:p w14:paraId="7F93E31D" w14:textId="77777777" w:rsidR="00E54279" w:rsidRPr="00E54279" w:rsidRDefault="00E54279" w:rsidP="00E54279">
      <w:pPr>
        <w:jc w:val="both"/>
        <w:rPr>
          <w:rFonts w:ascii="PT Sans" w:hAnsi="PT Sans"/>
        </w:rPr>
      </w:pPr>
    </w:p>
    <w:p w14:paraId="677CCF49" w14:textId="78B405E6" w:rsidR="00E54279" w:rsidRDefault="00E54279" w:rsidP="005E2CAA">
      <w:pPr>
        <w:pStyle w:val="Nadpis1"/>
        <w:numPr>
          <w:ilvl w:val="0"/>
          <w:numId w:val="0"/>
        </w:numPr>
        <w:ind w:left="432"/>
        <w:jc w:val="left"/>
      </w:pPr>
      <w:bookmarkStart w:id="14" w:name="_Toc276903786"/>
      <w:bookmarkStart w:id="15" w:name="_Toc29998191"/>
      <w:r w:rsidRPr="005E2CAA">
        <w:t>4. Údaje o zpracovateli plánu opatření</w:t>
      </w:r>
      <w:bookmarkEnd w:id="14"/>
      <w:bookmarkEnd w:id="15"/>
    </w:p>
    <w:p w14:paraId="2D532DEF" w14:textId="77777777" w:rsidR="005E2CAA" w:rsidRPr="005E2CAA" w:rsidRDefault="005E2CAA" w:rsidP="005E2CAA"/>
    <w:p w14:paraId="3A29182F" w14:textId="77777777" w:rsidR="00E54279" w:rsidRPr="00E54279" w:rsidRDefault="00E54279" w:rsidP="00E54279">
      <w:pPr>
        <w:spacing w:before="120"/>
        <w:jc w:val="both"/>
        <w:rPr>
          <w:rFonts w:ascii="PT Sans" w:hAnsi="PT Sans"/>
        </w:rPr>
      </w:pPr>
      <w:r w:rsidRPr="00E54279">
        <w:rPr>
          <w:rFonts w:ascii="PT Sans" w:hAnsi="PT Sans"/>
        </w:rPr>
        <w:t xml:space="preserve">Plán opatření vypracoval: </w:t>
      </w:r>
      <w:r w:rsidR="003323F1">
        <w:rPr>
          <w:rFonts w:ascii="PT Sans" w:hAnsi="PT Sans"/>
        </w:rPr>
        <w:t xml:space="preserve">Ing. Ronald </w:t>
      </w:r>
      <w:proofErr w:type="spellStart"/>
      <w:r w:rsidR="003323F1">
        <w:rPr>
          <w:rFonts w:ascii="PT Sans" w:hAnsi="PT Sans"/>
        </w:rPr>
        <w:t>Loydl</w:t>
      </w:r>
      <w:proofErr w:type="spellEnd"/>
      <w:r w:rsidRPr="00E54279">
        <w:rPr>
          <w:rFonts w:ascii="PT Sans" w:hAnsi="PT Sans"/>
        </w:rPr>
        <w:t xml:space="preserve">, </w:t>
      </w:r>
      <w:r w:rsidR="003323F1">
        <w:rPr>
          <w:rFonts w:ascii="PT Sans" w:hAnsi="PT Sans"/>
        </w:rPr>
        <w:t>Resslova 17</w:t>
      </w:r>
      <w:r w:rsidRPr="00E54279">
        <w:rPr>
          <w:rFonts w:ascii="PT Sans" w:hAnsi="PT Sans"/>
        </w:rPr>
        <w:t xml:space="preserve">, 779 00 Olomouc </w:t>
      </w:r>
    </w:p>
    <w:p w14:paraId="559195CB" w14:textId="77777777" w:rsidR="003323F1" w:rsidRDefault="00E54279" w:rsidP="00E54279">
      <w:pPr>
        <w:jc w:val="both"/>
        <w:rPr>
          <w:rFonts w:ascii="PT Sans" w:hAnsi="PT Sans"/>
        </w:rPr>
      </w:pPr>
      <w:r w:rsidRPr="00E54279">
        <w:rPr>
          <w:rFonts w:ascii="PT Sans" w:hAnsi="PT Sans"/>
        </w:rPr>
        <w:t xml:space="preserve">Vzdělání: </w:t>
      </w:r>
      <w:r w:rsidR="003323F1">
        <w:rPr>
          <w:rFonts w:ascii="PT Sans" w:hAnsi="PT Sans"/>
        </w:rPr>
        <w:t>ČVUT fakulta stavební, autorizovaný inženýr pro mosty a inženýrské konstrukce.</w:t>
      </w:r>
    </w:p>
    <w:p w14:paraId="4D2C7AF7" w14:textId="533C38B3" w:rsidR="00E54279" w:rsidRDefault="00E54279" w:rsidP="00E54279">
      <w:pPr>
        <w:jc w:val="both"/>
        <w:rPr>
          <w:rFonts w:ascii="PT Sans" w:hAnsi="PT Sans"/>
        </w:rPr>
      </w:pPr>
      <w:r w:rsidRPr="00E54279">
        <w:rPr>
          <w:rFonts w:ascii="PT Sans" w:hAnsi="PT Sans"/>
        </w:rPr>
        <w:t xml:space="preserve">Telefon: </w:t>
      </w:r>
      <w:r w:rsidR="00AF3179">
        <w:rPr>
          <w:rFonts w:ascii="PT Sans" w:hAnsi="PT Sans"/>
        </w:rPr>
        <w:t>+</w:t>
      </w:r>
      <w:r w:rsidR="003323F1">
        <w:rPr>
          <w:rFonts w:ascii="PT Sans" w:hAnsi="PT Sans"/>
        </w:rPr>
        <w:t>420 724 192 001</w:t>
      </w:r>
      <w:r w:rsidRPr="00E54279">
        <w:rPr>
          <w:rFonts w:ascii="PT Sans" w:hAnsi="PT Sans"/>
        </w:rPr>
        <w:t xml:space="preserve">, e mail: </w:t>
      </w:r>
      <w:hyperlink r:id="rId8" w:history="1">
        <w:r w:rsidR="003323F1" w:rsidRPr="00FC10CC">
          <w:rPr>
            <w:rStyle w:val="Hypertextovodkaz"/>
            <w:rFonts w:ascii="PT Sans" w:hAnsi="PT Sans"/>
          </w:rPr>
          <w:t>ronald.loydl@ponvia.cz</w:t>
        </w:r>
      </w:hyperlink>
    </w:p>
    <w:p w14:paraId="3E7636FD" w14:textId="77777777" w:rsidR="00E54279" w:rsidRPr="00E54279" w:rsidRDefault="00E54279" w:rsidP="00E54279">
      <w:pPr>
        <w:rPr>
          <w:rFonts w:ascii="PT Sans" w:hAnsi="PT Sans"/>
        </w:rPr>
      </w:pPr>
    </w:p>
    <w:p w14:paraId="582858E8" w14:textId="77777777" w:rsidR="00E54279" w:rsidRPr="00717F59" w:rsidRDefault="00E54279" w:rsidP="00E54279">
      <w:pPr>
        <w:rPr>
          <w:rFonts w:ascii="PT Sans" w:hAnsi="PT Sans"/>
          <w:i/>
        </w:rPr>
      </w:pPr>
    </w:p>
    <w:p w14:paraId="1EE7A3AF" w14:textId="38AB8CF7" w:rsidR="00E54279" w:rsidRDefault="00E54279" w:rsidP="005E2CAA">
      <w:pPr>
        <w:pStyle w:val="Nadpis1"/>
        <w:numPr>
          <w:ilvl w:val="0"/>
          <w:numId w:val="0"/>
        </w:numPr>
        <w:ind w:left="432"/>
        <w:jc w:val="left"/>
      </w:pPr>
      <w:bookmarkStart w:id="16" w:name="_Toc276903787"/>
      <w:bookmarkStart w:id="17" w:name="_Toc29998192"/>
      <w:r w:rsidRPr="005E2CAA">
        <w:t>5. Seznam závadných látek</w:t>
      </w:r>
      <w:bookmarkEnd w:id="16"/>
      <w:bookmarkEnd w:id="17"/>
      <w:r w:rsidRPr="005E2CAA">
        <w:t xml:space="preserve"> </w:t>
      </w:r>
    </w:p>
    <w:p w14:paraId="284BA2DF" w14:textId="77777777" w:rsidR="005E2CAA" w:rsidRPr="005E2CAA" w:rsidRDefault="005E2CAA" w:rsidP="005E2CAA"/>
    <w:p w14:paraId="377F3D87" w14:textId="77777777" w:rsidR="00E54279" w:rsidRPr="00717F59" w:rsidRDefault="00002AEF" w:rsidP="00002AEF">
      <w:pPr>
        <w:spacing w:before="120"/>
        <w:jc w:val="both"/>
        <w:rPr>
          <w:rFonts w:ascii="PT Sans" w:hAnsi="PT Sans"/>
        </w:rPr>
      </w:pPr>
      <w:r w:rsidRPr="00717F59">
        <w:rPr>
          <w:rFonts w:ascii="PT Sans" w:hAnsi="PT Sans"/>
        </w:rPr>
        <w:t xml:space="preserve">Zhotovitel při stavbě nebude zacházet se závadnými látkami ve větším rozsahu, v limitním množství než: 10 l a 15 kg pro zvlášť nebezpečné závadné látky, 250 l a 300 kg pro nebezpečné závadné </w:t>
      </w:r>
      <w:proofErr w:type="gramStart"/>
      <w:r w:rsidRPr="00717F59">
        <w:rPr>
          <w:rFonts w:ascii="PT Sans" w:hAnsi="PT Sans"/>
        </w:rPr>
        <w:t>látky</w:t>
      </w:r>
      <w:proofErr w:type="gramEnd"/>
      <w:r w:rsidRPr="00717F59">
        <w:rPr>
          <w:rFonts w:ascii="PT Sans" w:hAnsi="PT Sans"/>
        </w:rPr>
        <w:t xml:space="preserve"> a proto nevypracovává s</w:t>
      </w:r>
      <w:r w:rsidR="00E54279" w:rsidRPr="00717F59">
        <w:rPr>
          <w:rFonts w:ascii="PT Sans" w:hAnsi="PT Sans"/>
        </w:rPr>
        <w:t>eznam závadných látek, s nimiž bude na této stavbě zacházet</w:t>
      </w:r>
      <w:r w:rsidRPr="00717F59">
        <w:rPr>
          <w:rFonts w:ascii="PT Sans" w:hAnsi="PT Sans"/>
        </w:rPr>
        <w:t xml:space="preserve">. </w:t>
      </w:r>
      <w:r w:rsidR="00AC723B" w:rsidRPr="00717F59">
        <w:rPr>
          <w:rFonts w:ascii="PT Sans" w:hAnsi="PT Sans"/>
        </w:rPr>
        <w:t>HP</w:t>
      </w:r>
      <w:r w:rsidR="00E54279" w:rsidRPr="00717F59">
        <w:rPr>
          <w:rFonts w:ascii="PT Sans" w:hAnsi="PT Sans"/>
        </w:rPr>
        <w:t xml:space="preserve">. Na stavbě se nenachází žádné zvláštní provozní zařízení pro manipulaci se závadnými látkami. Jedná se o závadné látky umístěné v nádržích aut a mechanizmů. V malém, aktuálně používaném množství jsou uloženy v uzamčené buňce na záchytné vaně. </w:t>
      </w:r>
    </w:p>
    <w:p w14:paraId="27682C6D" w14:textId="77777777" w:rsidR="00E54279" w:rsidRPr="00E54279" w:rsidRDefault="00E54279" w:rsidP="00E54279">
      <w:pPr>
        <w:jc w:val="both"/>
        <w:rPr>
          <w:rFonts w:ascii="PT Sans" w:hAnsi="PT Sans"/>
          <w:b/>
          <w:i/>
          <w:sz w:val="18"/>
          <w:szCs w:val="18"/>
        </w:rPr>
      </w:pPr>
    </w:p>
    <w:p w14:paraId="627D16E8" w14:textId="77777777" w:rsidR="00E54279" w:rsidRPr="00E54279" w:rsidRDefault="00E54279" w:rsidP="00E54279">
      <w:pPr>
        <w:jc w:val="both"/>
        <w:rPr>
          <w:rFonts w:ascii="PT Sans" w:hAnsi="PT Sans"/>
          <w:b/>
          <w:i/>
          <w:sz w:val="18"/>
          <w:szCs w:val="18"/>
        </w:rPr>
      </w:pPr>
    </w:p>
    <w:p w14:paraId="73E49CCB" w14:textId="357C7684" w:rsidR="00E54279" w:rsidRDefault="00E54279" w:rsidP="005E2CAA">
      <w:pPr>
        <w:pStyle w:val="Nadpis1"/>
        <w:numPr>
          <w:ilvl w:val="0"/>
          <w:numId w:val="0"/>
        </w:numPr>
        <w:ind w:left="432"/>
        <w:jc w:val="left"/>
      </w:pPr>
      <w:bookmarkStart w:id="18" w:name="_Toc29998193"/>
      <w:r w:rsidRPr="005E2CAA">
        <w:t>6. Popis možných příčin a cest havarijního odtoku závadných látek</w:t>
      </w:r>
      <w:bookmarkEnd w:id="18"/>
    </w:p>
    <w:p w14:paraId="02DB7887" w14:textId="77777777" w:rsidR="005E2CAA" w:rsidRPr="005E2CAA" w:rsidRDefault="005E2CAA" w:rsidP="005E2CAA"/>
    <w:p w14:paraId="246001C6"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t>6.1. Únik do terénu</w:t>
      </w:r>
    </w:p>
    <w:p w14:paraId="1230BD4F" w14:textId="77777777" w:rsidR="00E54279" w:rsidRPr="00E54279" w:rsidRDefault="00E54279" w:rsidP="00E54279">
      <w:pPr>
        <w:jc w:val="both"/>
        <w:rPr>
          <w:rFonts w:ascii="PT Sans" w:hAnsi="PT Sans"/>
        </w:rPr>
      </w:pPr>
      <w:r w:rsidRPr="00E54279">
        <w:rPr>
          <w:rFonts w:ascii="PT Sans" w:hAnsi="PT Sans"/>
        </w:rPr>
        <w:t xml:space="preserve">Rozlití do terénu hrozí při náhodném proražení nádrží mechanizmů, netěsnostmi těchto nádrží, či při nepoužívání záchytných van. </w:t>
      </w:r>
    </w:p>
    <w:p w14:paraId="72DB31E6" w14:textId="77777777" w:rsidR="00E54279" w:rsidRPr="00E54279" w:rsidRDefault="00E54279" w:rsidP="00E54279">
      <w:pPr>
        <w:jc w:val="both"/>
        <w:rPr>
          <w:rFonts w:ascii="PT Sans" w:hAnsi="PT Sans"/>
        </w:rPr>
      </w:pPr>
    </w:p>
    <w:p w14:paraId="5E163937"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t>6.2. Únik do povrchové či podzemní vody</w:t>
      </w:r>
    </w:p>
    <w:p w14:paraId="159DEC24" w14:textId="77777777" w:rsidR="00E54279" w:rsidRPr="00E54279" w:rsidRDefault="00E54279" w:rsidP="00E54279">
      <w:pPr>
        <w:jc w:val="both"/>
        <w:rPr>
          <w:rFonts w:ascii="PT Sans" w:hAnsi="PT Sans"/>
        </w:rPr>
      </w:pPr>
      <w:r w:rsidRPr="00E54279">
        <w:rPr>
          <w:rFonts w:ascii="PT Sans" w:hAnsi="PT Sans"/>
        </w:rPr>
        <w:t>Při rozlití většího množství kapalin hrozí riziko úniku do vodního toku. Hrozí při náhodném proražení nádrží mechanizmů či netěsnostmi těchto nádrží.</w:t>
      </w:r>
    </w:p>
    <w:p w14:paraId="6678EFE7" w14:textId="77777777" w:rsidR="00E54279" w:rsidRPr="00E54279" w:rsidRDefault="00E54279" w:rsidP="00E54279">
      <w:pPr>
        <w:jc w:val="both"/>
        <w:rPr>
          <w:rFonts w:ascii="PT Sans" w:hAnsi="PT Sans"/>
        </w:rPr>
      </w:pPr>
    </w:p>
    <w:p w14:paraId="48984E0E"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lastRenderedPageBreak/>
        <w:t>6.3. Únik do kanalizace</w:t>
      </w:r>
    </w:p>
    <w:p w14:paraId="15F74076" w14:textId="77777777" w:rsidR="00E54279" w:rsidRPr="00E54279" w:rsidRDefault="00E54279" w:rsidP="00E54279">
      <w:pPr>
        <w:jc w:val="both"/>
        <w:rPr>
          <w:rFonts w:ascii="PT Sans" w:hAnsi="PT Sans"/>
        </w:rPr>
      </w:pPr>
      <w:r w:rsidRPr="00E54279">
        <w:rPr>
          <w:rFonts w:ascii="PT Sans" w:hAnsi="PT Sans"/>
        </w:rPr>
        <w:t xml:space="preserve">V uvedené lokalitě není umístěna splašková kanalizace. K úniku do kanalizace by mohlo dojít při náhodném proražení nádrží mechanizmů, netěsnostmi těchto nádrží, či při nepoužívání záchytných van na cestě ke staveništi. </w:t>
      </w:r>
    </w:p>
    <w:p w14:paraId="4970AC62" w14:textId="77777777" w:rsidR="00E54279" w:rsidRPr="00E54279" w:rsidRDefault="00E54279" w:rsidP="00E54279">
      <w:pPr>
        <w:jc w:val="both"/>
        <w:rPr>
          <w:rFonts w:ascii="PT Sans" w:hAnsi="PT Sans"/>
          <w:i/>
        </w:rPr>
      </w:pPr>
    </w:p>
    <w:p w14:paraId="02920A51"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t>6.4. Popis možných příčin havárie (úniku)</w:t>
      </w:r>
    </w:p>
    <w:p w14:paraId="37A26951" w14:textId="77777777" w:rsidR="00E54279" w:rsidRPr="00E54279" w:rsidRDefault="00E54279" w:rsidP="00E54279">
      <w:pPr>
        <w:numPr>
          <w:ilvl w:val="0"/>
          <w:numId w:val="3"/>
        </w:numPr>
        <w:rPr>
          <w:rFonts w:ascii="PT Sans" w:hAnsi="PT Sans"/>
        </w:rPr>
      </w:pPr>
      <w:r w:rsidRPr="00E54279">
        <w:rPr>
          <w:rFonts w:ascii="PT Sans" w:hAnsi="PT Sans"/>
        </w:rPr>
        <w:t>poškození nebo prasknutí hadice u techniky a mechanizmů,</w:t>
      </w:r>
    </w:p>
    <w:p w14:paraId="6CAF227D" w14:textId="77777777" w:rsidR="00E54279" w:rsidRPr="00E54279" w:rsidRDefault="00E54279" w:rsidP="00E54279">
      <w:pPr>
        <w:numPr>
          <w:ilvl w:val="0"/>
          <w:numId w:val="3"/>
        </w:numPr>
        <w:rPr>
          <w:rFonts w:ascii="PT Sans" w:hAnsi="PT Sans"/>
        </w:rPr>
      </w:pPr>
      <w:r w:rsidRPr="00E54279">
        <w:rPr>
          <w:rFonts w:ascii="PT Sans" w:hAnsi="PT Sans"/>
        </w:rPr>
        <w:t>netěsnost spojů u techniky a mechanizmů,</w:t>
      </w:r>
    </w:p>
    <w:p w14:paraId="15CB12FE" w14:textId="77777777" w:rsidR="00E54279" w:rsidRPr="00E54279" w:rsidRDefault="00E54279" w:rsidP="00E54279">
      <w:pPr>
        <w:numPr>
          <w:ilvl w:val="0"/>
          <w:numId w:val="3"/>
        </w:numPr>
        <w:rPr>
          <w:rFonts w:ascii="PT Sans" w:hAnsi="PT Sans"/>
        </w:rPr>
      </w:pPr>
      <w:r w:rsidRPr="00E54279">
        <w:rPr>
          <w:rFonts w:ascii="PT Sans" w:hAnsi="PT Sans"/>
        </w:rPr>
        <w:t>při manipulaci s ropnými látkami,</w:t>
      </w:r>
    </w:p>
    <w:p w14:paraId="2AA45E3C" w14:textId="77777777" w:rsidR="00E54279" w:rsidRPr="00E54279" w:rsidRDefault="00E54279" w:rsidP="00E54279">
      <w:pPr>
        <w:numPr>
          <w:ilvl w:val="0"/>
          <w:numId w:val="3"/>
        </w:numPr>
        <w:rPr>
          <w:rFonts w:ascii="PT Sans" w:hAnsi="PT Sans"/>
        </w:rPr>
      </w:pPr>
      <w:r w:rsidRPr="00E54279">
        <w:rPr>
          <w:rFonts w:ascii="PT Sans" w:hAnsi="PT Sans"/>
        </w:rPr>
        <w:t>poškození obalů s ropnými látkami,</w:t>
      </w:r>
    </w:p>
    <w:p w14:paraId="7EBFF3F7" w14:textId="77777777" w:rsidR="00E54279" w:rsidRPr="00E54279" w:rsidRDefault="00E54279" w:rsidP="00E54279">
      <w:pPr>
        <w:numPr>
          <w:ilvl w:val="0"/>
          <w:numId w:val="3"/>
        </w:numPr>
        <w:rPr>
          <w:rFonts w:ascii="PT Sans" w:hAnsi="PT Sans"/>
        </w:rPr>
      </w:pPr>
      <w:r w:rsidRPr="00E54279">
        <w:rPr>
          <w:rFonts w:ascii="PT Sans" w:hAnsi="PT Sans"/>
        </w:rPr>
        <w:t>poškození motorového, převodového, spojkového nebo hydraulického zařízení,</w:t>
      </w:r>
    </w:p>
    <w:p w14:paraId="24FF5892" w14:textId="77777777" w:rsidR="00E54279" w:rsidRPr="00E54279" w:rsidRDefault="00E54279" w:rsidP="00E54279">
      <w:pPr>
        <w:numPr>
          <w:ilvl w:val="0"/>
          <w:numId w:val="3"/>
        </w:numPr>
        <w:rPr>
          <w:rFonts w:ascii="PT Sans" w:hAnsi="PT Sans" w:cs="Arial"/>
          <w:sz w:val="21"/>
          <w:szCs w:val="21"/>
        </w:rPr>
      </w:pPr>
      <w:r w:rsidRPr="00E54279">
        <w:rPr>
          <w:rFonts w:ascii="PT Sans" w:hAnsi="PT Sans"/>
        </w:rPr>
        <w:t>nedodržování bezpečnostních opatření</w:t>
      </w:r>
      <w:r w:rsidRPr="00E54279">
        <w:rPr>
          <w:rFonts w:ascii="PT Sans" w:hAnsi="PT Sans" w:cs="Arial"/>
          <w:sz w:val="21"/>
          <w:szCs w:val="21"/>
        </w:rPr>
        <w:t>.</w:t>
      </w:r>
    </w:p>
    <w:p w14:paraId="72F5AD08" w14:textId="77777777" w:rsidR="00E54279" w:rsidRPr="00E54279" w:rsidRDefault="00E54279" w:rsidP="00E54279">
      <w:pPr>
        <w:rPr>
          <w:rFonts w:ascii="PT Sans" w:hAnsi="PT Sans" w:cs="Arial"/>
          <w:i/>
          <w:sz w:val="21"/>
          <w:szCs w:val="21"/>
        </w:rPr>
      </w:pPr>
    </w:p>
    <w:p w14:paraId="3F38D910" w14:textId="77777777" w:rsidR="00E54279" w:rsidRPr="00E54279" w:rsidRDefault="00E54279" w:rsidP="00E54279">
      <w:pPr>
        <w:rPr>
          <w:rFonts w:ascii="PT Sans" w:hAnsi="PT Sans" w:cs="Arial"/>
          <w:i/>
          <w:sz w:val="21"/>
          <w:szCs w:val="21"/>
        </w:rPr>
      </w:pPr>
    </w:p>
    <w:p w14:paraId="02EC122F" w14:textId="3EF6AB4E" w:rsidR="00E54279" w:rsidRDefault="00E54279" w:rsidP="005E2CAA">
      <w:pPr>
        <w:pStyle w:val="Nadpis1"/>
        <w:numPr>
          <w:ilvl w:val="0"/>
          <w:numId w:val="0"/>
        </w:numPr>
        <w:ind w:left="432"/>
        <w:jc w:val="left"/>
      </w:pPr>
      <w:bookmarkStart w:id="19" w:name="_Toc276903788"/>
      <w:bookmarkStart w:id="20" w:name="_Toc29998194"/>
      <w:r w:rsidRPr="005E2CAA">
        <w:t>7. Preventivní opatření</w:t>
      </w:r>
      <w:bookmarkEnd w:id="19"/>
      <w:r w:rsidRPr="005E2CAA">
        <w:t>, sanační prostředky</w:t>
      </w:r>
      <w:bookmarkEnd w:id="20"/>
    </w:p>
    <w:p w14:paraId="181695C5" w14:textId="77777777" w:rsidR="005E2CAA" w:rsidRPr="005E2CAA" w:rsidRDefault="005E2CAA" w:rsidP="005E2CAA"/>
    <w:p w14:paraId="3582409C" w14:textId="77777777" w:rsidR="00E54279" w:rsidRPr="00E54279" w:rsidRDefault="00E54279" w:rsidP="00E54279">
      <w:pPr>
        <w:spacing w:before="120"/>
        <w:jc w:val="both"/>
        <w:rPr>
          <w:rFonts w:ascii="PT Sans" w:hAnsi="PT Sans"/>
        </w:rPr>
      </w:pPr>
      <w:r w:rsidRPr="00E54279">
        <w:rPr>
          <w:rFonts w:ascii="PT Sans" w:hAnsi="PT Sans"/>
        </w:rPr>
        <w:t>Realizací stavby nesmí dojít ke znečištění podzemních ani povrchových vod a ke zhoršení odtokových poměrů na předmětné lokalitě. Stavbou nedojde ke znečištění vodního toku materiálem z demolice, cementovým mlékem, stavebním materiálem ani ropnými úkapy. Stavební materiál nebude skladován v</w:t>
      </w:r>
      <w:r w:rsidR="001979ED">
        <w:rPr>
          <w:rFonts w:ascii="PT Sans" w:hAnsi="PT Sans"/>
        </w:rPr>
        <w:t> </w:t>
      </w:r>
      <w:r w:rsidRPr="00E54279">
        <w:rPr>
          <w:rFonts w:ascii="PT Sans" w:hAnsi="PT Sans"/>
        </w:rPr>
        <w:t>korytě</w:t>
      </w:r>
      <w:r w:rsidR="001979ED">
        <w:rPr>
          <w:rFonts w:ascii="PT Sans" w:hAnsi="PT Sans"/>
        </w:rPr>
        <w:t xml:space="preserve"> a ani na </w:t>
      </w:r>
      <w:r w:rsidR="00944DA8">
        <w:rPr>
          <w:rFonts w:ascii="PT Sans" w:hAnsi="PT Sans"/>
        </w:rPr>
        <w:t>břehu</w:t>
      </w:r>
      <w:r w:rsidR="001979ED">
        <w:rPr>
          <w:rFonts w:ascii="PT Sans" w:hAnsi="PT Sans"/>
        </w:rPr>
        <w:t>.</w:t>
      </w:r>
      <w:r w:rsidRPr="00E54279">
        <w:rPr>
          <w:rFonts w:ascii="PT Sans" w:hAnsi="PT Sans"/>
        </w:rPr>
        <w:t xml:space="preserve"> Po ukončení pracovní směny musí stavební stroje opustit </w:t>
      </w:r>
      <w:r w:rsidR="00BA2176">
        <w:rPr>
          <w:rFonts w:ascii="PT Sans" w:hAnsi="PT Sans"/>
        </w:rPr>
        <w:t xml:space="preserve">i </w:t>
      </w:r>
      <w:r w:rsidR="00944DA8">
        <w:rPr>
          <w:rFonts w:ascii="PT Sans" w:hAnsi="PT Sans"/>
        </w:rPr>
        <w:t>břeh</w:t>
      </w:r>
      <w:r w:rsidR="001979ED">
        <w:rPr>
          <w:rFonts w:ascii="PT Sans" w:hAnsi="PT Sans"/>
        </w:rPr>
        <w:t>.</w:t>
      </w:r>
    </w:p>
    <w:p w14:paraId="60F5689B" w14:textId="77777777" w:rsidR="00E54279" w:rsidRPr="00E54279" w:rsidRDefault="00E54279" w:rsidP="00E54279">
      <w:pPr>
        <w:spacing w:before="120"/>
        <w:jc w:val="both"/>
        <w:rPr>
          <w:rFonts w:ascii="PT Sans" w:hAnsi="PT Sans"/>
        </w:rPr>
      </w:pPr>
      <w:r w:rsidRPr="00E54279">
        <w:rPr>
          <w:rFonts w:ascii="PT Sans" w:hAnsi="PT Sans"/>
        </w:rPr>
        <w:t>Případná manipulace s látkami závadnými vodám bude prováděna tak, aby bylo zabráněno nežádoucímu úniku závadných látek do půdy nebo jejich nežádoucímu smísení s odpadními nebo srážkovými vodami.</w:t>
      </w:r>
    </w:p>
    <w:p w14:paraId="41BADB2C" w14:textId="77777777" w:rsidR="00E54279" w:rsidRPr="00E54279" w:rsidRDefault="00E54279" w:rsidP="00E54279">
      <w:pPr>
        <w:spacing w:before="120"/>
        <w:jc w:val="both"/>
        <w:rPr>
          <w:rFonts w:ascii="PT Sans" w:hAnsi="PT Sans"/>
        </w:rPr>
      </w:pPr>
      <w:r w:rsidRPr="00E54279">
        <w:rPr>
          <w:rFonts w:ascii="PT Sans" w:hAnsi="PT Sans"/>
        </w:rPr>
        <w:t xml:space="preserve">V průběhu stavebních prací nesmí být stavební ani jiný materiál ukládán do průtočného profilu toku. </w:t>
      </w:r>
    </w:p>
    <w:p w14:paraId="38771129" w14:textId="77777777" w:rsidR="00E54279" w:rsidRPr="00E54279" w:rsidRDefault="00E54279" w:rsidP="00E54279">
      <w:pPr>
        <w:spacing w:before="120"/>
        <w:jc w:val="both"/>
        <w:rPr>
          <w:rFonts w:ascii="PT Sans" w:hAnsi="PT Sans"/>
        </w:rPr>
      </w:pPr>
      <w:r w:rsidRPr="00E54279">
        <w:rPr>
          <w:rFonts w:ascii="PT Sans" w:hAnsi="PT Sans"/>
        </w:rPr>
        <w:t>Pro meziskládku vybouraného a vykopaného materiálu bude určena zpevněná plocha na stávající silnici, která bude uzavřena. Vybouraná suť bude rovnoměrně nakládána a průběžně odvážena na skládku k tomu určenou.</w:t>
      </w:r>
    </w:p>
    <w:p w14:paraId="4ADA1421" w14:textId="77777777" w:rsidR="00E54279" w:rsidRPr="00E54279" w:rsidRDefault="00E54279" w:rsidP="00E54279">
      <w:pPr>
        <w:spacing w:before="120"/>
        <w:jc w:val="both"/>
        <w:rPr>
          <w:rFonts w:ascii="PT Sans" w:hAnsi="PT Sans"/>
        </w:rPr>
      </w:pPr>
      <w:r w:rsidRPr="00E54279">
        <w:rPr>
          <w:rFonts w:ascii="PT Sans" w:hAnsi="PT Sans"/>
        </w:rPr>
        <w:t xml:space="preserve">V místě </w:t>
      </w:r>
      <w:r w:rsidRPr="00F16A20">
        <w:rPr>
          <w:rFonts w:ascii="PT Sans" w:hAnsi="PT Sans"/>
        </w:rPr>
        <w:t>stavby nebudou uloženy žádné závadné látky, mimo oleje a pohonné hmoty, které jsou technologickými náplněmi stavebních strojů.</w:t>
      </w:r>
      <w:r w:rsidRPr="00E54279">
        <w:rPr>
          <w:rFonts w:ascii="PT Sans" w:hAnsi="PT Sans"/>
        </w:rPr>
        <w:t xml:space="preserve"> U stavebních mechanizmů a vozidel jsou používány ekologické (v přírodním prostředí rozložitelné) oleje a maziva. Budou opatřeny záchytnými vanami.</w:t>
      </w:r>
    </w:p>
    <w:p w14:paraId="2B4325B5" w14:textId="77777777" w:rsidR="00E54279" w:rsidRPr="00E54279" w:rsidRDefault="00E54279" w:rsidP="00E54279">
      <w:pPr>
        <w:spacing w:before="120" w:line="240" w:lineRule="atLeast"/>
        <w:jc w:val="both"/>
        <w:rPr>
          <w:rFonts w:ascii="PT Sans" w:hAnsi="PT Sans"/>
        </w:rPr>
      </w:pPr>
      <w:r w:rsidRPr="00E54279">
        <w:rPr>
          <w:rFonts w:ascii="PT Sans" w:hAnsi="PT Sans"/>
        </w:rPr>
        <w:t>Chemické látky budou uloženy v nezbytně nutném množství ve staveništní</w:t>
      </w:r>
      <w:r w:rsidR="00E4773D">
        <w:rPr>
          <w:rFonts w:ascii="PT Sans" w:hAnsi="PT Sans"/>
        </w:rPr>
        <w:t>m skladu zhotovitele stavby mimo stavbu a každý den bude přivezeno pouze množství ke spotřebě v jednom pracovním dni. Nespotřebované látky budou každý den odváženy.</w:t>
      </w:r>
      <w:r w:rsidRPr="00E54279">
        <w:rPr>
          <w:rFonts w:ascii="PT Sans" w:hAnsi="PT Sans"/>
        </w:rPr>
        <w:t xml:space="preserve"> </w:t>
      </w:r>
    </w:p>
    <w:p w14:paraId="4A0A63ED" w14:textId="77777777" w:rsidR="00E54279" w:rsidRPr="00E54279" w:rsidRDefault="00E54279" w:rsidP="00E54279">
      <w:pPr>
        <w:spacing w:before="120" w:line="240" w:lineRule="atLeast"/>
        <w:jc w:val="both"/>
        <w:rPr>
          <w:rFonts w:ascii="PT Sans" w:hAnsi="PT Sans"/>
        </w:rPr>
      </w:pPr>
      <w:r w:rsidRPr="00E54279">
        <w:rPr>
          <w:rFonts w:ascii="PT Sans" w:hAnsi="PT Sans"/>
        </w:rPr>
        <w:t>Vozidla a stavební stroje budou v náležitém technickém stavu a v mimopracovní dobu budou parkovat na zpevněných plochách mimo koryto vodního toku. Plochy v areálu zařízení staveniště slouží pouze pro příležitostné parkování. Pokud zde budou motorová vozidla odstavena na delší dobu (např. přes noc), musí být pod ně umístěna přenosná plechová vana pro zachycení případných úniků náplní.</w:t>
      </w:r>
    </w:p>
    <w:p w14:paraId="0BA84667" w14:textId="77777777" w:rsidR="00E54279" w:rsidRPr="00E54279" w:rsidRDefault="00E54279" w:rsidP="00E54279">
      <w:pPr>
        <w:spacing w:before="120" w:line="240" w:lineRule="atLeast"/>
        <w:jc w:val="both"/>
        <w:rPr>
          <w:rFonts w:ascii="PT Sans" w:hAnsi="PT Sans"/>
        </w:rPr>
      </w:pPr>
      <w:r w:rsidRPr="00E54279">
        <w:rPr>
          <w:rFonts w:ascii="PT Sans" w:hAnsi="PT Sans"/>
        </w:rPr>
        <w:lastRenderedPageBreak/>
        <w:t xml:space="preserve">Průběžně budou opticky kontrolovány netěsnosti nádrží a úkapy. V případě zjištění závad bude provedena oprava. Opravy nebudou prováděny na staveništi. </w:t>
      </w:r>
    </w:p>
    <w:p w14:paraId="51A1A5F3" w14:textId="77777777" w:rsidR="00E54279" w:rsidRDefault="00E54279" w:rsidP="00E54279">
      <w:pPr>
        <w:spacing w:before="120" w:line="240" w:lineRule="atLeast"/>
        <w:jc w:val="both"/>
        <w:rPr>
          <w:rFonts w:ascii="PT Sans" w:hAnsi="PT Sans"/>
        </w:rPr>
      </w:pPr>
      <w:r w:rsidRPr="00E54279">
        <w:rPr>
          <w:rFonts w:ascii="PT Sans" w:hAnsi="PT Sans"/>
        </w:rPr>
        <w:t xml:space="preserve">Stavební, technologické a konstrukční preventivní opatření se </w:t>
      </w:r>
      <w:r w:rsidR="00E4773D">
        <w:rPr>
          <w:rFonts w:ascii="PT Sans" w:hAnsi="PT Sans"/>
        </w:rPr>
        <w:t>p</w:t>
      </w:r>
      <w:r w:rsidRPr="00E54279">
        <w:rPr>
          <w:rFonts w:ascii="PT Sans" w:hAnsi="PT Sans"/>
        </w:rPr>
        <w:t>ředpokládají</w:t>
      </w:r>
      <w:r w:rsidR="00E4773D">
        <w:rPr>
          <w:rFonts w:ascii="PT Sans" w:hAnsi="PT Sans"/>
        </w:rPr>
        <w:t xml:space="preserve"> v tomto rozsahu:</w:t>
      </w:r>
    </w:p>
    <w:p w14:paraId="41682E86" w14:textId="77777777" w:rsidR="00E4773D" w:rsidRDefault="00E4773D" w:rsidP="00E4773D">
      <w:pPr>
        <w:pStyle w:val="Odstavecseseznamem"/>
        <w:numPr>
          <w:ilvl w:val="0"/>
          <w:numId w:val="5"/>
        </w:numPr>
        <w:spacing w:before="120" w:line="240" w:lineRule="atLeast"/>
        <w:jc w:val="both"/>
        <w:rPr>
          <w:rFonts w:ascii="PT Sans" w:hAnsi="PT Sans"/>
        </w:rPr>
      </w:pPr>
      <w:r>
        <w:rPr>
          <w:rFonts w:ascii="PT Sans" w:hAnsi="PT Sans"/>
        </w:rPr>
        <w:t xml:space="preserve">při odbourávání a sanacích spodní stavby se zamezí pádu do koryta pomocí osazených </w:t>
      </w:r>
      <w:r w:rsidR="001979ED">
        <w:rPr>
          <w:rFonts w:ascii="PT Sans" w:hAnsi="PT Sans"/>
        </w:rPr>
        <w:t xml:space="preserve">záchytných </w:t>
      </w:r>
      <w:r>
        <w:rPr>
          <w:rFonts w:ascii="PT Sans" w:hAnsi="PT Sans"/>
        </w:rPr>
        <w:t>plachet</w:t>
      </w:r>
    </w:p>
    <w:p w14:paraId="54CD9CF3" w14:textId="77777777" w:rsidR="001979ED" w:rsidRDefault="001979ED" w:rsidP="00E4773D">
      <w:pPr>
        <w:pStyle w:val="Odstavecseseznamem"/>
        <w:numPr>
          <w:ilvl w:val="0"/>
          <w:numId w:val="5"/>
        </w:numPr>
        <w:spacing w:before="120" w:line="240" w:lineRule="atLeast"/>
        <w:jc w:val="both"/>
        <w:rPr>
          <w:rFonts w:ascii="PT Sans" w:hAnsi="PT Sans"/>
        </w:rPr>
      </w:pPr>
      <w:r>
        <w:rPr>
          <w:rFonts w:ascii="PT Sans" w:hAnsi="PT Sans"/>
        </w:rPr>
        <w:t xml:space="preserve">při provádění očistění spodní stavby a nosné konstrukce bude zřízena montážní plošina – lešení se záchytnými plachtami na zamezení odplavení odpadů do </w:t>
      </w:r>
      <w:r w:rsidR="00A02D12">
        <w:rPr>
          <w:rFonts w:ascii="PT Sans" w:hAnsi="PT Sans"/>
        </w:rPr>
        <w:t>koryta (nesmí</w:t>
      </w:r>
      <w:r>
        <w:rPr>
          <w:rFonts w:ascii="PT Sans" w:hAnsi="PT Sans"/>
        </w:rPr>
        <w:t xml:space="preserve"> dojít k zakalení vody v </w:t>
      </w:r>
      <w:r w:rsidR="00A02D12">
        <w:rPr>
          <w:rFonts w:ascii="PT Sans" w:hAnsi="PT Sans"/>
        </w:rPr>
        <w:t>korytě)</w:t>
      </w:r>
    </w:p>
    <w:p w14:paraId="6F0B010C" w14:textId="77777777" w:rsidR="001979ED" w:rsidRDefault="001979ED" w:rsidP="00E4773D">
      <w:pPr>
        <w:pStyle w:val="Odstavecseseznamem"/>
        <w:numPr>
          <w:ilvl w:val="0"/>
          <w:numId w:val="5"/>
        </w:numPr>
        <w:spacing w:before="120" w:line="240" w:lineRule="atLeast"/>
        <w:jc w:val="both"/>
        <w:rPr>
          <w:rFonts w:ascii="PT Sans" w:hAnsi="PT Sans"/>
        </w:rPr>
      </w:pPr>
      <w:r>
        <w:rPr>
          <w:rFonts w:ascii="PT Sans" w:hAnsi="PT Sans"/>
        </w:rPr>
        <w:t>Montážní plošina bude umístěna nad hladinu Q5</w:t>
      </w:r>
    </w:p>
    <w:p w14:paraId="14342358" w14:textId="77777777" w:rsidR="001979ED" w:rsidRPr="001979ED" w:rsidRDefault="001979ED" w:rsidP="001979ED">
      <w:pPr>
        <w:spacing w:before="120" w:line="240" w:lineRule="atLeast"/>
        <w:ind w:left="360"/>
        <w:jc w:val="both"/>
        <w:rPr>
          <w:rFonts w:ascii="PT Sans" w:hAnsi="PT Sans"/>
        </w:rPr>
      </w:pPr>
    </w:p>
    <w:p w14:paraId="2F3CB5B8" w14:textId="77777777" w:rsidR="00E54279" w:rsidRPr="00E54279" w:rsidRDefault="00E54279" w:rsidP="00E54279">
      <w:pPr>
        <w:spacing w:before="120"/>
        <w:jc w:val="both"/>
        <w:rPr>
          <w:rFonts w:ascii="PT Sans" w:hAnsi="PT Sans"/>
        </w:rPr>
      </w:pPr>
      <w:r w:rsidRPr="00E54279">
        <w:rPr>
          <w:rFonts w:ascii="PT Sans" w:hAnsi="PT Sans"/>
        </w:rPr>
        <w:t>Zvýšená úroveň hladiny hluku a zvýšená prašnost, způsobená prováděním stavebních prací, provozem stavebních strojů a dopravou materiálu, bude minimalizována. Používané stavební stroje musí být v dobrém technickém stavu.</w:t>
      </w:r>
    </w:p>
    <w:p w14:paraId="47142A03" w14:textId="77777777" w:rsidR="00E54279" w:rsidRPr="00E54279" w:rsidRDefault="00E54279" w:rsidP="00E54279">
      <w:pPr>
        <w:spacing w:before="120"/>
        <w:jc w:val="both"/>
        <w:rPr>
          <w:rFonts w:ascii="PT Sans" w:hAnsi="PT Sans"/>
        </w:rPr>
      </w:pPr>
      <w:r w:rsidRPr="00E54279">
        <w:rPr>
          <w:rFonts w:ascii="PT Sans" w:hAnsi="PT Sans"/>
        </w:rPr>
        <w:t xml:space="preserve">Zhotovitel bude účinnými opatřeními zabraňovat znečištění přilehlých komunikací. Používané stroje a dopravní prostředky musí splňovat emisní limity. </w:t>
      </w:r>
    </w:p>
    <w:p w14:paraId="6B9C8A95" w14:textId="38F60A0D" w:rsidR="00E54279" w:rsidRPr="00E54279" w:rsidRDefault="00E54279" w:rsidP="00E54279">
      <w:pPr>
        <w:spacing w:before="120"/>
        <w:jc w:val="both"/>
        <w:rPr>
          <w:rFonts w:ascii="PT Sans" w:hAnsi="PT Sans"/>
        </w:rPr>
      </w:pPr>
      <w:r w:rsidRPr="00E54279">
        <w:rPr>
          <w:rFonts w:ascii="PT Sans" w:hAnsi="PT Sans"/>
        </w:rPr>
        <w:t>Na stavbě se budou, podle postupu prací, pohybovat různé stroje a mechanizmy.</w:t>
      </w:r>
      <w:r w:rsidR="004C1D87">
        <w:rPr>
          <w:rFonts w:ascii="PT Sans" w:hAnsi="PT Sans"/>
        </w:rPr>
        <w:t xml:space="preserve"> V prostoru stavby se nebude provádět přečerpávání pohonných hmot do stavebních strojů (pouze v nevyhnutelných případech s pomocí záchytných van). Čerpání se bude provádět na veřejných čerpacích stanicích.</w:t>
      </w:r>
    </w:p>
    <w:p w14:paraId="6F7D59A2" w14:textId="343FB8F9" w:rsidR="00E54279" w:rsidRPr="00E54279" w:rsidRDefault="00E54279" w:rsidP="00E54279">
      <w:pPr>
        <w:spacing w:before="120"/>
        <w:jc w:val="both"/>
        <w:rPr>
          <w:rFonts w:ascii="PT Sans" w:hAnsi="PT Sans"/>
        </w:rPr>
      </w:pPr>
      <w:r w:rsidRPr="00E54279">
        <w:rPr>
          <w:rFonts w:ascii="PT Sans" w:hAnsi="PT Sans"/>
        </w:rPr>
        <w:t>Případná havárie na strojním zařízení dodavatele stavby bude ihned odstraněna. Případná zemina kontaminovaná únikem ropné látky bude odvezena jako nebezpečný odpad na oprávněnou skládku. V případě úniku do země či do vody budou použity sanační prostředky</w:t>
      </w:r>
      <w:r w:rsidR="004C1D87">
        <w:rPr>
          <w:rFonts w:ascii="PT Sans" w:hAnsi="PT Sans"/>
        </w:rPr>
        <w:t>.</w:t>
      </w:r>
    </w:p>
    <w:p w14:paraId="36E47E15" w14:textId="6982B0F9" w:rsidR="00E54279" w:rsidRPr="00E54279" w:rsidRDefault="00E54279" w:rsidP="00E54279">
      <w:pPr>
        <w:spacing w:before="120" w:line="240" w:lineRule="atLeast"/>
        <w:jc w:val="both"/>
        <w:rPr>
          <w:rFonts w:ascii="PT Sans" w:hAnsi="PT Sans"/>
        </w:rPr>
      </w:pPr>
      <w:r w:rsidRPr="00E54279">
        <w:rPr>
          <w:rFonts w:ascii="PT Sans" w:hAnsi="PT Sans"/>
        </w:rPr>
        <w:t>Na staveništi bude k dispozici havarijní souprava</w:t>
      </w:r>
      <w:r w:rsidR="004C1D87">
        <w:rPr>
          <w:rFonts w:ascii="PT Sans" w:hAnsi="PT Sans"/>
        </w:rPr>
        <w:t xml:space="preserve"> a souprava na provizorní opravu prasklé nádrže</w:t>
      </w:r>
      <w:r w:rsidRPr="00E54279">
        <w:rPr>
          <w:rFonts w:ascii="PT Sans" w:hAnsi="PT Sans"/>
        </w:rPr>
        <w:t xml:space="preserve">. </w:t>
      </w:r>
    </w:p>
    <w:p w14:paraId="76C5CA8F"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DN 1 Sypký sorbent </w:t>
      </w:r>
      <w:proofErr w:type="spellStart"/>
      <w:r w:rsidRPr="00A02D12">
        <w:rPr>
          <w:rFonts w:ascii="PT Sans" w:hAnsi="PT Sans"/>
          <w:i/>
          <w:sz w:val="23"/>
          <w:szCs w:val="23"/>
        </w:rPr>
        <w:t>Absodan</w:t>
      </w:r>
      <w:proofErr w:type="spellEnd"/>
      <w:r w:rsidRPr="00A02D12">
        <w:rPr>
          <w:rFonts w:ascii="PT Sans" w:hAnsi="PT Sans"/>
          <w:i/>
          <w:sz w:val="23"/>
          <w:szCs w:val="23"/>
        </w:rPr>
        <w:t xml:space="preserve"> Plus (10 kg) </w:t>
      </w:r>
    </w:p>
    <w:p w14:paraId="1CF8D579"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DHS NA5 Nálepka na </w:t>
      </w:r>
      <w:proofErr w:type="gramStart"/>
      <w:r w:rsidRPr="00A02D12">
        <w:rPr>
          <w:rFonts w:ascii="PT Sans" w:hAnsi="PT Sans"/>
          <w:i/>
          <w:sz w:val="23"/>
          <w:szCs w:val="23"/>
        </w:rPr>
        <w:t>HS - malá</w:t>
      </w:r>
      <w:proofErr w:type="gramEnd"/>
      <w:r w:rsidRPr="00A02D12">
        <w:rPr>
          <w:rFonts w:ascii="PT Sans" w:hAnsi="PT Sans"/>
          <w:i/>
          <w:sz w:val="23"/>
          <w:szCs w:val="23"/>
        </w:rPr>
        <w:t xml:space="preserve">  </w:t>
      </w:r>
    </w:p>
    <w:p w14:paraId="112250D0"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DHS 9021 Pytel na použité sorbenty </w:t>
      </w:r>
    </w:p>
    <w:p w14:paraId="6C82E479"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DHS LOSM Lopatka a smetáček </w:t>
      </w:r>
    </w:p>
    <w:p w14:paraId="7483D689"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PLN 7021 Plastový sud s víkem 60 l </w:t>
      </w:r>
    </w:p>
    <w:p w14:paraId="00CA4B39"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ks    DHS NNO Nálepka NEBEZPEČNÝ ODPAD </w:t>
      </w:r>
    </w:p>
    <w:p w14:paraId="6BB46A26" w14:textId="77777777" w:rsidR="00A02D12" w:rsidRPr="00A02D12" w:rsidRDefault="00A02D12" w:rsidP="00A02D12">
      <w:pPr>
        <w:ind w:left="360"/>
        <w:rPr>
          <w:rFonts w:ascii="PT Sans" w:hAnsi="PT Sans"/>
          <w:i/>
          <w:sz w:val="23"/>
          <w:szCs w:val="23"/>
        </w:rPr>
      </w:pPr>
      <w:r w:rsidRPr="00A02D12">
        <w:rPr>
          <w:rFonts w:ascii="PT Sans" w:hAnsi="PT Sans"/>
          <w:i/>
          <w:sz w:val="23"/>
          <w:szCs w:val="23"/>
        </w:rPr>
        <w:t xml:space="preserve">1 balení    DHS RUCH Ochranné rukavice </w:t>
      </w:r>
    </w:p>
    <w:p w14:paraId="0E2A8517" w14:textId="70DE7BA4" w:rsidR="00E54279" w:rsidRDefault="00A02D12" w:rsidP="004C1D87">
      <w:pPr>
        <w:ind w:left="360"/>
        <w:rPr>
          <w:rFonts w:ascii="PT Sans" w:hAnsi="PT Sans"/>
          <w:i/>
          <w:sz w:val="23"/>
          <w:szCs w:val="23"/>
        </w:rPr>
      </w:pPr>
      <w:r w:rsidRPr="00A02D12">
        <w:rPr>
          <w:rFonts w:ascii="PT Sans" w:hAnsi="PT Sans"/>
          <w:i/>
          <w:sz w:val="23"/>
          <w:szCs w:val="23"/>
        </w:rPr>
        <w:t xml:space="preserve">1 ks    VY PE </w:t>
      </w:r>
      <w:proofErr w:type="gramStart"/>
      <w:r w:rsidRPr="00A02D12">
        <w:rPr>
          <w:rFonts w:ascii="PT Sans" w:hAnsi="PT Sans"/>
          <w:i/>
          <w:sz w:val="23"/>
          <w:szCs w:val="23"/>
        </w:rPr>
        <w:t>SA - PEM</w:t>
      </w:r>
      <w:proofErr w:type="gramEnd"/>
      <w:r w:rsidRPr="00A02D12">
        <w:rPr>
          <w:rFonts w:ascii="PT Sans" w:hAnsi="PT Sans"/>
          <w:i/>
          <w:sz w:val="23"/>
          <w:szCs w:val="23"/>
        </w:rPr>
        <w:t xml:space="preserve"> PE sáčky 250x350x0,05 samouzavírací</w:t>
      </w:r>
    </w:p>
    <w:p w14:paraId="223A4016" w14:textId="31485517" w:rsidR="004C1D87" w:rsidRDefault="004C1D87" w:rsidP="004C1D87">
      <w:pPr>
        <w:ind w:left="360"/>
        <w:rPr>
          <w:rFonts w:ascii="PT Sans" w:hAnsi="PT Sans"/>
          <w:i/>
          <w:sz w:val="23"/>
          <w:szCs w:val="23"/>
        </w:rPr>
      </w:pPr>
      <w:r>
        <w:rPr>
          <w:rFonts w:ascii="PT Sans" w:hAnsi="PT Sans"/>
          <w:i/>
          <w:sz w:val="23"/>
          <w:szCs w:val="23"/>
        </w:rPr>
        <w:t xml:space="preserve">1 ks    </w:t>
      </w:r>
      <w:proofErr w:type="spellStart"/>
      <w:r>
        <w:rPr>
          <w:rFonts w:ascii="PT Sans" w:hAnsi="PT Sans"/>
          <w:i/>
          <w:sz w:val="23"/>
          <w:szCs w:val="23"/>
        </w:rPr>
        <w:t>Rychletuhnoucí</w:t>
      </w:r>
      <w:proofErr w:type="spellEnd"/>
      <w:r>
        <w:rPr>
          <w:rFonts w:ascii="PT Sans" w:hAnsi="PT Sans"/>
          <w:i/>
          <w:sz w:val="23"/>
          <w:szCs w:val="23"/>
        </w:rPr>
        <w:t xml:space="preserve"> tmel</w:t>
      </w:r>
    </w:p>
    <w:p w14:paraId="7E28735C" w14:textId="77777777" w:rsidR="004C1D87" w:rsidRDefault="004C1D87" w:rsidP="004C1D87">
      <w:pPr>
        <w:rPr>
          <w:rFonts w:ascii="PT Sans" w:hAnsi="PT Sans"/>
          <w:iCs/>
          <w:sz w:val="23"/>
          <w:szCs w:val="23"/>
        </w:rPr>
      </w:pPr>
    </w:p>
    <w:p w14:paraId="0F4F32AC" w14:textId="0BA7FB55" w:rsidR="004C1D87" w:rsidRDefault="004C1D87" w:rsidP="004C1D87">
      <w:pPr>
        <w:rPr>
          <w:rFonts w:ascii="PT Sans" w:hAnsi="PT Sans"/>
          <w:iCs/>
          <w:sz w:val="23"/>
          <w:szCs w:val="23"/>
        </w:rPr>
      </w:pPr>
      <w:r>
        <w:rPr>
          <w:rFonts w:ascii="PT Sans" w:hAnsi="PT Sans"/>
          <w:iCs/>
          <w:sz w:val="23"/>
          <w:szCs w:val="23"/>
        </w:rPr>
        <w:t>Havarijní souprava musí být denně kontrolována.</w:t>
      </w:r>
    </w:p>
    <w:p w14:paraId="46619B4F" w14:textId="298FFEB7" w:rsidR="004C1D87" w:rsidRDefault="004C1D87" w:rsidP="004C1D87">
      <w:pPr>
        <w:rPr>
          <w:rFonts w:ascii="PT Sans" w:hAnsi="PT Sans"/>
          <w:iCs/>
          <w:sz w:val="23"/>
          <w:szCs w:val="23"/>
        </w:rPr>
      </w:pPr>
    </w:p>
    <w:p w14:paraId="142B843B" w14:textId="037CCDC4" w:rsidR="004C1D87" w:rsidRDefault="004C1D87" w:rsidP="004C1D87">
      <w:pPr>
        <w:rPr>
          <w:rFonts w:ascii="PT Sans" w:hAnsi="PT Sans"/>
          <w:iCs/>
          <w:sz w:val="23"/>
          <w:szCs w:val="23"/>
        </w:rPr>
      </w:pPr>
      <w:r>
        <w:rPr>
          <w:rFonts w:ascii="PT Sans" w:hAnsi="PT Sans"/>
          <w:iCs/>
          <w:sz w:val="23"/>
          <w:szCs w:val="23"/>
        </w:rPr>
        <w:t>Pod stavbou v korytě toku bude po dobu stavby ve vhodném profilu trvale osazena norná stěna. S materiálem zachyceným na norné stěně je třeba nakládat v souladu se zákonem o odpadech. K norné stěně musí být volný přístup a příp. i dojezd automobily. Místo bude přístupné k manipulaci s likvidovanou ropnou látkou. Kontrolu norné stěny bude zajišťovat Povodňová a havarijní komise stavby (minimálně 1x denně).</w:t>
      </w:r>
    </w:p>
    <w:p w14:paraId="04038917" w14:textId="623EFA06" w:rsidR="004C1D87" w:rsidRDefault="004C1D87" w:rsidP="004C1D87">
      <w:pPr>
        <w:rPr>
          <w:rFonts w:ascii="PT Sans" w:hAnsi="PT Sans"/>
          <w:iCs/>
          <w:sz w:val="23"/>
          <w:szCs w:val="23"/>
        </w:rPr>
      </w:pPr>
    </w:p>
    <w:p w14:paraId="10407E1A" w14:textId="2A9C635F" w:rsidR="00E54279" w:rsidRDefault="00E54279" w:rsidP="005E2CAA">
      <w:pPr>
        <w:pStyle w:val="Nadpis1"/>
        <w:numPr>
          <w:ilvl w:val="0"/>
          <w:numId w:val="0"/>
        </w:numPr>
        <w:ind w:left="432"/>
        <w:jc w:val="left"/>
      </w:pPr>
      <w:bookmarkStart w:id="21" w:name="_Toc276903789"/>
      <w:bookmarkStart w:id="22" w:name="_Toc29998195"/>
      <w:r w:rsidRPr="005E2CAA">
        <w:t>8. Postup při vzniku havárie</w:t>
      </w:r>
      <w:bookmarkEnd w:id="21"/>
      <w:bookmarkEnd w:id="22"/>
    </w:p>
    <w:p w14:paraId="4C9D05DC" w14:textId="77777777" w:rsidR="005E2CAA" w:rsidRPr="005E2CAA" w:rsidRDefault="005E2CAA" w:rsidP="005E2CAA"/>
    <w:p w14:paraId="15326E82"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t>8.1. Definice havárie</w:t>
      </w:r>
    </w:p>
    <w:p w14:paraId="4AC63A82" w14:textId="77777777" w:rsidR="00E54279" w:rsidRPr="00E54279" w:rsidRDefault="00E54279" w:rsidP="00E54279">
      <w:pPr>
        <w:spacing w:before="120"/>
        <w:jc w:val="both"/>
        <w:rPr>
          <w:rFonts w:ascii="PT Sans" w:hAnsi="PT Sans"/>
        </w:rPr>
      </w:pPr>
      <w:r w:rsidRPr="00E54279">
        <w:rPr>
          <w:rFonts w:ascii="PT Sans" w:hAnsi="PT Sans"/>
        </w:rPr>
        <w:t>Havárií je mimořádné závažné zhoršení nebo mimořádné závažné ohrožení jakosti povrchových nebo podzemních vod. Dále se pro účel tohoto Havarijního plánu považují za havárii případy technických poruch a závad na vozidlech a stavebních mechanizmech, jimiž může dojít k ohrožení životního prostředí.</w:t>
      </w:r>
    </w:p>
    <w:p w14:paraId="31BF596E" w14:textId="77777777" w:rsidR="00E54279" w:rsidRPr="00E54279" w:rsidRDefault="00E54279" w:rsidP="00E54279">
      <w:pPr>
        <w:spacing w:before="120"/>
        <w:jc w:val="both"/>
        <w:rPr>
          <w:rFonts w:ascii="PT Sans" w:hAnsi="PT Sans"/>
        </w:rPr>
      </w:pPr>
      <w:r w:rsidRPr="00E54279">
        <w:rPr>
          <w:rFonts w:ascii="PT Sans" w:hAnsi="PT Sans"/>
        </w:rPr>
        <w:t>Ten, kdo způsobil havárii, je povinen činit bezprostřední opatření k odstranění příčin a následků havárie (nehody). Při této činnosti se řídí Havarijním plánem, popř. pokyny dalších orgánů, jak je uvedeno v havarijním plánu.</w:t>
      </w:r>
    </w:p>
    <w:p w14:paraId="08D3BE20" w14:textId="77777777" w:rsidR="00E54279" w:rsidRPr="00E54279" w:rsidRDefault="00E54279" w:rsidP="00E54279">
      <w:pPr>
        <w:pStyle w:val="Zkladntext2"/>
        <w:spacing w:before="120"/>
        <w:jc w:val="both"/>
        <w:rPr>
          <w:rFonts w:ascii="PT Sans" w:hAnsi="PT Sans"/>
          <w:i/>
          <w:u w:val="single"/>
        </w:rPr>
      </w:pPr>
      <w:r w:rsidRPr="00E54279">
        <w:rPr>
          <w:rFonts w:ascii="PT Sans" w:hAnsi="PT Sans"/>
          <w:i/>
          <w:u w:val="single"/>
        </w:rPr>
        <w:t>8.2. Bezprostřední odstraňování příčin havárie</w:t>
      </w:r>
    </w:p>
    <w:p w14:paraId="3E318207" w14:textId="77777777" w:rsidR="00E54279" w:rsidRPr="00E54279" w:rsidRDefault="00E54279" w:rsidP="00E54279">
      <w:pPr>
        <w:spacing w:before="120" w:line="240" w:lineRule="atLeast"/>
        <w:jc w:val="both"/>
        <w:rPr>
          <w:rFonts w:ascii="PT Sans" w:hAnsi="PT Sans"/>
        </w:rPr>
      </w:pPr>
      <w:r w:rsidRPr="00E54279">
        <w:rPr>
          <w:rFonts w:ascii="PT Sans" w:hAnsi="PT Sans"/>
        </w:rPr>
        <w:t>Provede se vyhodnocení vzniklé situace a posoudí se ohrožení osob.</w:t>
      </w:r>
    </w:p>
    <w:p w14:paraId="0C562D6C" w14:textId="77777777" w:rsidR="00E54279" w:rsidRPr="00E54279" w:rsidRDefault="00E54279" w:rsidP="00E54279">
      <w:pPr>
        <w:spacing w:before="120" w:line="240" w:lineRule="atLeast"/>
        <w:jc w:val="both"/>
        <w:rPr>
          <w:rFonts w:ascii="PT Sans" w:hAnsi="PT Sans"/>
        </w:rPr>
      </w:pPr>
      <w:r w:rsidRPr="00E54279">
        <w:rPr>
          <w:rFonts w:ascii="PT Sans" w:hAnsi="PT Sans"/>
        </w:rPr>
        <w:t>Provede se odstranění příčiny havárie a zajištění místa havárie proti dalšímu šíření závadné látky. Především je nutno zabránit vniknutí uniklých závadných látek do vodního toku, do půdy.</w:t>
      </w:r>
    </w:p>
    <w:p w14:paraId="61194AC5" w14:textId="77777777" w:rsidR="00E54279" w:rsidRPr="00E54279" w:rsidRDefault="00E54279" w:rsidP="00E54279">
      <w:pPr>
        <w:spacing w:before="120" w:line="240" w:lineRule="atLeast"/>
        <w:jc w:val="both"/>
        <w:rPr>
          <w:rFonts w:ascii="PT Sans" w:hAnsi="PT Sans"/>
        </w:rPr>
      </w:pPr>
      <w:r w:rsidRPr="00E54279">
        <w:rPr>
          <w:rFonts w:ascii="PT Sans" w:hAnsi="PT Sans"/>
        </w:rPr>
        <w:t xml:space="preserve">Při vytékání závadných látek bude vytvořen rigol nebo </w:t>
      </w:r>
      <w:proofErr w:type="spellStart"/>
      <w:r w:rsidRPr="00E54279">
        <w:rPr>
          <w:rFonts w:ascii="PT Sans" w:hAnsi="PT Sans"/>
        </w:rPr>
        <w:t>zátarasa</w:t>
      </w:r>
      <w:proofErr w:type="spellEnd"/>
      <w:r w:rsidRPr="00E54279">
        <w:rPr>
          <w:rFonts w:ascii="PT Sans" w:hAnsi="PT Sans"/>
        </w:rPr>
        <w:t xml:space="preserve"> pískem či zeminou, pro jejich zachycení. Budou použity sorpční materiály. Při úniku z nádrží se utěsní či ucpou otvory, uzavřou se uzávěry, ap. Je nutno zamezit vzniku požáru nebo výbuchu.</w:t>
      </w:r>
    </w:p>
    <w:p w14:paraId="22564CCC" w14:textId="77777777" w:rsidR="00E54279" w:rsidRPr="00E54279" w:rsidRDefault="00E54279" w:rsidP="00E54279">
      <w:pPr>
        <w:spacing w:line="240" w:lineRule="atLeast"/>
        <w:jc w:val="both"/>
        <w:rPr>
          <w:rFonts w:ascii="PT Sans" w:hAnsi="PT Sans"/>
          <w:i/>
          <w:u w:val="single"/>
        </w:rPr>
      </w:pPr>
    </w:p>
    <w:p w14:paraId="63CCF0CB" w14:textId="77777777" w:rsidR="00E54279" w:rsidRPr="00E54279" w:rsidRDefault="00E54279" w:rsidP="00E54279">
      <w:pPr>
        <w:spacing w:before="120" w:line="240" w:lineRule="atLeast"/>
        <w:jc w:val="both"/>
        <w:rPr>
          <w:rFonts w:ascii="PT Sans" w:hAnsi="PT Sans"/>
          <w:u w:val="single"/>
        </w:rPr>
      </w:pPr>
      <w:r w:rsidRPr="00E54279">
        <w:rPr>
          <w:rFonts w:ascii="PT Sans" w:hAnsi="PT Sans"/>
          <w:u w:val="single"/>
        </w:rPr>
        <w:t>8.3. Hlášení havárie</w:t>
      </w:r>
    </w:p>
    <w:p w14:paraId="483E8EE9" w14:textId="77777777" w:rsidR="00E54279" w:rsidRPr="00E54279" w:rsidRDefault="00E54279" w:rsidP="00E54279">
      <w:pPr>
        <w:spacing w:before="120" w:line="240" w:lineRule="atLeast"/>
        <w:jc w:val="both"/>
        <w:rPr>
          <w:rFonts w:ascii="PT Sans" w:hAnsi="PT Sans"/>
        </w:rPr>
      </w:pPr>
      <w:r w:rsidRPr="00E54279">
        <w:rPr>
          <w:rFonts w:ascii="PT Sans" w:hAnsi="PT Sans"/>
        </w:rPr>
        <w:t xml:space="preserve">Hlášení se bezprostředně po zjištění provádí jakýmikoliv dostupnými spojovacími prostředky nebo osobně. Pracovník, který zjistí havárii, neprodleně informuje pracovníka Havarijní komise stavby. </w:t>
      </w:r>
    </w:p>
    <w:p w14:paraId="22FD6174" w14:textId="77777777" w:rsidR="00E54279" w:rsidRPr="001A4F3B" w:rsidRDefault="00E54279" w:rsidP="001A4F3B">
      <w:pPr>
        <w:spacing w:before="120" w:line="240" w:lineRule="atLeast"/>
        <w:jc w:val="both"/>
        <w:rPr>
          <w:rFonts w:ascii="PT Sans" w:hAnsi="PT Sans"/>
        </w:rPr>
      </w:pPr>
      <w:r w:rsidRPr="00E54279">
        <w:rPr>
          <w:rFonts w:ascii="PT Sans" w:hAnsi="PT Sans"/>
        </w:rPr>
        <w:t xml:space="preserve">Ten ověří skutečný stav a v případě ověření havárie ihned informuje, v souladu s §41 </w:t>
      </w:r>
      <w:proofErr w:type="spellStart"/>
      <w:r w:rsidRPr="00E54279">
        <w:rPr>
          <w:rFonts w:ascii="PT Sans" w:hAnsi="PT Sans"/>
        </w:rPr>
        <w:t>z.č</w:t>
      </w:r>
      <w:proofErr w:type="spellEnd"/>
      <w:r w:rsidRPr="00E54279">
        <w:rPr>
          <w:rFonts w:ascii="PT Sans" w:hAnsi="PT Sans"/>
        </w:rPr>
        <w:t>. 254/2001 Sb., vodní</w:t>
      </w:r>
      <w:r w:rsidR="00A02D12">
        <w:rPr>
          <w:rFonts w:ascii="PT Sans" w:hAnsi="PT Sans"/>
        </w:rPr>
        <w:t xml:space="preserve"> zákon, Hasičský záchranný sbor </w:t>
      </w:r>
      <w:r w:rsidRPr="00E54279">
        <w:rPr>
          <w:rFonts w:ascii="PT Sans" w:hAnsi="PT Sans"/>
        </w:rPr>
        <w:t xml:space="preserve">na lince </w:t>
      </w:r>
      <w:r w:rsidR="00A02D12">
        <w:rPr>
          <w:rFonts w:ascii="PT Sans" w:hAnsi="PT Sans"/>
        </w:rPr>
        <w:t xml:space="preserve">150, </w:t>
      </w:r>
      <w:r w:rsidRPr="00E54279">
        <w:rPr>
          <w:rFonts w:ascii="PT Sans" w:hAnsi="PT Sans"/>
        </w:rPr>
        <w:t>případně správce povodí</w:t>
      </w:r>
      <w:r w:rsidR="00A02D12">
        <w:rPr>
          <w:rFonts w:ascii="PT Sans" w:hAnsi="PT Sans"/>
        </w:rPr>
        <w:t>.</w:t>
      </w:r>
      <w:r w:rsidRPr="00E54279">
        <w:rPr>
          <w:rFonts w:ascii="PT Sans" w:hAnsi="PT Sans"/>
        </w:rPr>
        <w:t xml:space="preserve"> Ti pak neprodleně informují příslušný vodoprávní úřad a Českou inspekci životního prostředí O</w:t>
      </w:r>
      <w:r w:rsidR="001A4F3B">
        <w:rPr>
          <w:rFonts w:ascii="PT Sans" w:hAnsi="PT Sans"/>
        </w:rPr>
        <w:t xml:space="preserve">strava </w:t>
      </w:r>
      <w:r w:rsidR="001A4F3B" w:rsidRPr="001A4F3B">
        <w:rPr>
          <w:rFonts w:ascii="PT Sans" w:hAnsi="PT Sans"/>
        </w:rPr>
        <w:t>a z</w:t>
      </w:r>
      <w:r w:rsidRPr="001A4F3B">
        <w:rPr>
          <w:rFonts w:ascii="PT Sans" w:hAnsi="PT Sans"/>
        </w:rPr>
        <w:t>ároveň zahájí sanační práce. Veškerou činnost zapíše do stavebního deníku.</w:t>
      </w:r>
    </w:p>
    <w:p w14:paraId="6D906CB0" w14:textId="77777777" w:rsidR="00E54279" w:rsidRPr="00E54279" w:rsidRDefault="00E54279" w:rsidP="00E54279">
      <w:pPr>
        <w:pStyle w:val="Zkladntext2"/>
        <w:spacing w:before="120"/>
        <w:jc w:val="both"/>
        <w:rPr>
          <w:rFonts w:ascii="PT Sans" w:hAnsi="PT Sans"/>
          <w:i/>
        </w:rPr>
      </w:pPr>
      <w:r w:rsidRPr="00E54279">
        <w:rPr>
          <w:rFonts w:ascii="PT Sans" w:hAnsi="PT Sans"/>
          <w:i/>
        </w:rPr>
        <w:t>Hlášení obsahuje následující údaje:</w:t>
      </w:r>
    </w:p>
    <w:p w14:paraId="58A69C10" w14:textId="77777777" w:rsidR="00E54279" w:rsidRPr="00E54279" w:rsidRDefault="00E54279" w:rsidP="00E54279">
      <w:pPr>
        <w:pStyle w:val="Zkladntext2"/>
        <w:widowControl w:val="0"/>
        <w:numPr>
          <w:ilvl w:val="0"/>
          <w:numId w:val="1"/>
        </w:numPr>
        <w:spacing w:before="120" w:after="0" w:line="240" w:lineRule="auto"/>
        <w:jc w:val="both"/>
        <w:rPr>
          <w:rFonts w:ascii="PT Sans" w:hAnsi="PT Sans"/>
          <w:i/>
        </w:rPr>
      </w:pPr>
      <w:r w:rsidRPr="00E54279">
        <w:rPr>
          <w:rFonts w:ascii="PT Sans" w:hAnsi="PT Sans"/>
          <w:i/>
        </w:rPr>
        <w:t>jméno a příjmení hlásící osoby a její vztah k havárii</w:t>
      </w:r>
    </w:p>
    <w:p w14:paraId="0ABE0308" w14:textId="77777777" w:rsidR="00E54279" w:rsidRPr="00E54279" w:rsidRDefault="00E54279" w:rsidP="00E54279">
      <w:pPr>
        <w:pStyle w:val="Zkladntext2"/>
        <w:widowControl w:val="0"/>
        <w:numPr>
          <w:ilvl w:val="0"/>
          <w:numId w:val="1"/>
        </w:numPr>
        <w:spacing w:after="0" w:line="240" w:lineRule="auto"/>
        <w:jc w:val="both"/>
        <w:rPr>
          <w:rFonts w:ascii="PT Sans" w:hAnsi="PT Sans"/>
          <w:i/>
        </w:rPr>
      </w:pPr>
      <w:r w:rsidRPr="00E54279">
        <w:rPr>
          <w:rFonts w:ascii="PT Sans" w:hAnsi="PT Sans"/>
          <w:i/>
        </w:rPr>
        <w:t>místo, datum a čas zjištění havárie, čas vzniku a příčinu havárie, jsou-li známy, označení původce havárie, je-li znám</w:t>
      </w:r>
    </w:p>
    <w:p w14:paraId="36870EFE" w14:textId="77777777" w:rsidR="00E54279" w:rsidRPr="00E54279" w:rsidRDefault="00E54279" w:rsidP="00E54279">
      <w:pPr>
        <w:pStyle w:val="Zkladntext2"/>
        <w:widowControl w:val="0"/>
        <w:numPr>
          <w:ilvl w:val="0"/>
          <w:numId w:val="1"/>
        </w:numPr>
        <w:spacing w:after="0" w:line="240" w:lineRule="auto"/>
        <w:jc w:val="both"/>
        <w:rPr>
          <w:rFonts w:ascii="PT Sans" w:hAnsi="PT Sans"/>
          <w:i/>
        </w:rPr>
      </w:pPr>
      <w:r w:rsidRPr="00E54279">
        <w:rPr>
          <w:rFonts w:ascii="PT Sans" w:hAnsi="PT Sans"/>
          <w:i/>
        </w:rPr>
        <w:t>místo zasažené havárií (např. vodní tok, pozemek)</w:t>
      </w:r>
    </w:p>
    <w:p w14:paraId="7656EBE1" w14:textId="237CD41C" w:rsidR="00E54279" w:rsidRPr="00E54279" w:rsidRDefault="00E54279" w:rsidP="00E54279">
      <w:pPr>
        <w:pStyle w:val="Zkladntext2"/>
        <w:widowControl w:val="0"/>
        <w:numPr>
          <w:ilvl w:val="0"/>
          <w:numId w:val="1"/>
        </w:numPr>
        <w:spacing w:after="0" w:line="240" w:lineRule="auto"/>
        <w:jc w:val="both"/>
        <w:rPr>
          <w:rFonts w:ascii="PT Sans" w:hAnsi="PT Sans"/>
          <w:i/>
        </w:rPr>
      </w:pPr>
      <w:r w:rsidRPr="00E54279">
        <w:rPr>
          <w:rFonts w:ascii="PT Sans" w:hAnsi="PT Sans"/>
          <w:i/>
        </w:rPr>
        <w:t>projevy havárie (např. olej, pěna na vodě, uhynulé ryby, zápach, rozbitý mechanizmus, pokud je známo i druh a pravděpodobné množství uniklé závadné látky</w:t>
      </w:r>
    </w:p>
    <w:p w14:paraId="7FA40D1F" w14:textId="77777777" w:rsidR="00E54279" w:rsidRPr="00E54279" w:rsidRDefault="00E54279" w:rsidP="00E54279">
      <w:pPr>
        <w:pStyle w:val="Zkladntext2"/>
        <w:widowControl w:val="0"/>
        <w:numPr>
          <w:ilvl w:val="0"/>
          <w:numId w:val="1"/>
        </w:numPr>
        <w:spacing w:after="0" w:line="240" w:lineRule="auto"/>
        <w:jc w:val="both"/>
        <w:rPr>
          <w:rFonts w:ascii="PT Sans" w:hAnsi="PT Sans"/>
          <w:i/>
        </w:rPr>
      </w:pPr>
      <w:r w:rsidRPr="00E54279">
        <w:rPr>
          <w:rFonts w:ascii="PT Sans" w:hAnsi="PT Sans"/>
          <w:i/>
        </w:rPr>
        <w:t>subjekt, kterému již byla havárie nahlášena</w:t>
      </w:r>
    </w:p>
    <w:p w14:paraId="53985E2A" w14:textId="5F090AF4" w:rsidR="00E54279" w:rsidRDefault="00E54279" w:rsidP="00E54279">
      <w:pPr>
        <w:pStyle w:val="Zkladntext2"/>
        <w:widowControl w:val="0"/>
        <w:numPr>
          <w:ilvl w:val="0"/>
          <w:numId w:val="1"/>
        </w:numPr>
        <w:spacing w:after="0" w:line="240" w:lineRule="auto"/>
        <w:jc w:val="both"/>
        <w:rPr>
          <w:rFonts w:ascii="PT Sans" w:hAnsi="PT Sans"/>
          <w:i/>
        </w:rPr>
      </w:pPr>
      <w:r w:rsidRPr="00E54279">
        <w:rPr>
          <w:rFonts w:ascii="PT Sans" w:hAnsi="PT Sans"/>
          <w:i/>
        </w:rPr>
        <w:t>bezprostřední opatření, která již byla k odstranění příčin a následků havárie učiněna</w:t>
      </w:r>
    </w:p>
    <w:p w14:paraId="78F608E1" w14:textId="77777777" w:rsidR="00E672E7" w:rsidRPr="00E54279" w:rsidRDefault="00E672E7" w:rsidP="00E672E7">
      <w:pPr>
        <w:pStyle w:val="Zkladntext2"/>
        <w:widowControl w:val="0"/>
        <w:spacing w:after="0" w:line="240" w:lineRule="auto"/>
        <w:ind w:left="720"/>
        <w:jc w:val="both"/>
        <w:rPr>
          <w:rFonts w:ascii="PT Sans" w:hAnsi="PT Sans"/>
          <w:i/>
        </w:rPr>
      </w:pPr>
    </w:p>
    <w:p w14:paraId="17614D7F" w14:textId="77777777" w:rsidR="00E54279" w:rsidRPr="00E54279" w:rsidRDefault="00E54279" w:rsidP="00E54279">
      <w:pPr>
        <w:spacing w:before="120"/>
        <w:jc w:val="both"/>
        <w:rPr>
          <w:rFonts w:ascii="PT Sans" w:hAnsi="PT Sans"/>
          <w:snapToGrid w:val="0"/>
        </w:rPr>
      </w:pPr>
      <w:r w:rsidRPr="00E54279">
        <w:rPr>
          <w:rFonts w:ascii="PT Sans" w:hAnsi="PT Sans"/>
          <w:snapToGrid w:val="0"/>
        </w:rPr>
        <w:t xml:space="preserve">Záznam o hlášení provede stavbyvedoucí či pověřená osoba do vedeného stavebního deníku náležejícího ke stavebnímu objektu bezprostředně po provedení hlášení. </w:t>
      </w:r>
    </w:p>
    <w:p w14:paraId="531E3501" w14:textId="77777777" w:rsidR="00E54279" w:rsidRPr="00E54279" w:rsidRDefault="00E54279" w:rsidP="00E54279">
      <w:pPr>
        <w:pStyle w:val="Zkladntext2"/>
        <w:spacing w:before="120"/>
        <w:jc w:val="both"/>
        <w:rPr>
          <w:rFonts w:ascii="PT Sans" w:hAnsi="PT Sans"/>
          <w:i/>
          <w:u w:val="single"/>
        </w:rPr>
      </w:pPr>
      <w:r w:rsidRPr="00E54279">
        <w:rPr>
          <w:rFonts w:ascii="PT Sans" w:hAnsi="PT Sans"/>
          <w:i/>
          <w:u w:val="single"/>
        </w:rPr>
        <w:t>8.4. Zneškodňování havárie</w:t>
      </w:r>
    </w:p>
    <w:p w14:paraId="48E44194" w14:textId="77777777" w:rsidR="00E54279" w:rsidRPr="00E54279" w:rsidRDefault="00E54279" w:rsidP="00E54279">
      <w:pPr>
        <w:spacing w:before="120" w:line="240" w:lineRule="atLeast"/>
        <w:jc w:val="both"/>
        <w:rPr>
          <w:rFonts w:ascii="PT Sans" w:hAnsi="PT Sans"/>
        </w:rPr>
      </w:pPr>
      <w:r w:rsidRPr="00E54279">
        <w:rPr>
          <w:rFonts w:ascii="PT Sans" w:hAnsi="PT Sans"/>
        </w:rPr>
        <w:t>Při havárii budou provedena havarijní opatření, která zahrnují:</w:t>
      </w:r>
    </w:p>
    <w:p w14:paraId="77B498EA" w14:textId="77777777" w:rsidR="00E54279" w:rsidRPr="00E54279" w:rsidRDefault="00E54279" w:rsidP="00E54279">
      <w:pPr>
        <w:numPr>
          <w:ilvl w:val="0"/>
          <w:numId w:val="1"/>
        </w:numPr>
        <w:tabs>
          <w:tab w:val="clear" w:pos="720"/>
          <w:tab w:val="num" w:pos="426"/>
        </w:tabs>
        <w:spacing w:line="240" w:lineRule="atLeast"/>
        <w:ind w:left="426" w:hanging="426"/>
        <w:jc w:val="both"/>
        <w:rPr>
          <w:rFonts w:ascii="PT Sans" w:hAnsi="PT Sans"/>
        </w:rPr>
      </w:pPr>
      <w:r w:rsidRPr="00E54279">
        <w:rPr>
          <w:rFonts w:ascii="PT Sans" w:hAnsi="PT Sans"/>
        </w:rPr>
        <w:t>odstranění závadné látky ze zasažené plochy:</w:t>
      </w:r>
    </w:p>
    <w:p w14:paraId="665B3427" w14:textId="77777777" w:rsidR="00E54279" w:rsidRPr="00E54279" w:rsidRDefault="00E54279" w:rsidP="00E54279">
      <w:pPr>
        <w:numPr>
          <w:ilvl w:val="0"/>
          <w:numId w:val="1"/>
        </w:numPr>
        <w:spacing w:line="240" w:lineRule="atLeast"/>
        <w:ind w:left="426" w:firstLine="0"/>
        <w:jc w:val="both"/>
        <w:rPr>
          <w:rFonts w:ascii="PT Sans" w:hAnsi="PT Sans"/>
        </w:rPr>
      </w:pPr>
      <w:r w:rsidRPr="00E54279">
        <w:rPr>
          <w:rFonts w:ascii="PT Sans" w:hAnsi="PT Sans"/>
        </w:rPr>
        <w:t>zpevněná plocha: odčerpání, nasátí sorpčním prostředkem a uložení do sudů pro odpad</w:t>
      </w:r>
    </w:p>
    <w:p w14:paraId="53ECB2C7" w14:textId="77777777" w:rsidR="00E54279" w:rsidRPr="00E54279" w:rsidRDefault="00E54279" w:rsidP="00E54279">
      <w:pPr>
        <w:numPr>
          <w:ilvl w:val="0"/>
          <w:numId w:val="1"/>
        </w:numPr>
        <w:spacing w:line="240" w:lineRule="atLeast"/>
        <w:ind w:left="709" w:hanging="283"/>
        <w:jc w:val="both"/>
        <w:rPr>
          <w:rFonts w:ascii="PT Sans" w:hAnsi="PT Sans"/>
        </w:rPr>
      </w:pPr>
      <w:r w:rsidRPr="00E54279">
        <w:rPr>
          <w:rFonts w:ascii="PT Sans" w:hAnsi="PT Sans"/>
        </w:rPr>
        <w:t xml:space="preserve">nezpevněná plocha: odtěžení znečištěné zeminy a odvoz k likvidaci. </w:t>
      </w:r>
    </w:p>
    <w:p w14:paraId="3A936ABD" w14:textId="77777777" w:rsidR="00E54279" w:rsidRPr="00E54279" w:rsidRDefault="00E54279" w:rsidP="00E54279">
      <w:pPr>
        <w:numPr>
          <w:ilvl w:val="0"/>
          <w:numId w:val="1"/>
        </w:numPr>
        <w:spacing w:line="240" w:lineRule="atLeast"/>
        <w:ind w:left="709" w:hanging="283"/>
        <w:jc w:val="both"/>
        <w:rPr>
          <w:rFonts w:ascii="PT Sans" w:hAnsi="PT Sans"/>
        </w:rPr>
      </w:pPr>
      <w:r w:rsidRPr="00E54279">
        <w:rPr>
          <w:rFonts w:ascii="PT Sans" w:hAnsi="PT Sans"/>
        </w:rPr>
        <w:t xml:space="preserve">vodní plocha: zachycení nečistot vhodnými sanačními prostředky, </w:t>
      </w:r>
    </w:p>
    <w:p w14:paraId="4472A475" w14:textId="77777777" w:rsidR="00E54279" w:rsidRPr="00E54279" w:rsidRDefault="00E54279" w:rsidP="00E54279">
      <w:pPr>
        <w:spacing w:line="240" w:lineRule="atLeast"/>
        <w:jc w:val="both"/>
        <w:rPr>
          <w:rFonts w:ascii="PT Sans" w:hAnsi="PT Sans"/>
        </w:rPr>
      </w:pPr>
      <w:r w:rsidRPr="00E54279">
        <w:rPr>
          <w:rFonts w:ascii="PT Sans" w:hAnsi="PT Sans"/>
        </w:rPr>
        <w:t xml:space="preserve">Sanační práce bude provedena pracovníky dodavatele, neškodná a bezpečná likvidace závadné látky bude zajištěna k tomu oprávněnou odbornou firmou. </w:t>
      </w:r>
    </w:p>
    <w:p w14:paraId="7D1C0780" w14:textId="77777777" w:rsidR="00E54279" w:rsidRPr="00E54279" w:rsidRDefault="00E54279" w:rsidP="00E54279">
      <w:pPr>
        <w:spacing w:line="240" w:lineRule="atLeast"/>
        <w:jc w:val="both"/>
        <w:rPr>
          <w:rFonts w:ascii="PT Sans" w:hAnsi="PT Sans"/>
        </w:rPr>
      </w:pPr>
      <w:r w:rsidRPr="00E54279">
        <w:rPr>
          <w:rFonts w:ascii="PT Sans" w:hAnsi="PT Sans"/>
        </w:rPr>
        <w:t>Po ukončení havarijní činnosti zajistí dodavatel stavby uvedení zasaženého místa do původního stavu.</w:t>
      </w:r>
    </w:p>
    <w:p w14:paraId="3758A207" w14:textId="77777777" w:rsidR="00E54279" w:rsidRPr="00E54279" w:rsidRDefault="00E54279" w:rsidP="00E54279">
      <w:pPr>
        <w:spacing w:before="120" w:line="240" w:lineRule="atLeast"/>
        <w:jc w:val="both"/>
        <w:rPr>
          <w:rFonts w:ascii="PT Sans" w:hAnsi="PT Sans"/>
        </w:rPr>
      </w:pPr>
      <w:r w:rsidRPr="00E54279">
        <w:rPr>
          <w:rFonts w:ascii="PT Sans" w:hAnsi="PT Sans"/>
        </w:rPr>
        <w:t>V případě, že vodoprávní úřad převezme řízení havárie, řídí se havarijní komise jeho příkazy.</w:t>
      </w:r>
    </w:p>
    <w:p w14:paraId="47BDCE40" w14:textId="77777777" w:rsidR="001A4F3B" w:rsidRDefault="001A4F3B" w:rsidP="00E54279">
      <w:pPr>
        <w:spacing w:line="240" w:lineRule="atLeast"/>
        <w:jc w:val="both"/>
        <w:rPr>
          <w:rFonts w:ascii="PT Sans" w:hAnsi="PT Sans"/>
          <w:u w:val="single"/>
        </w:rPr>
      </w:pPr>
    </w:p>
    <w:p w14:paraId="579E5194" w14:textId="77777777" w:rsidR="00E54279" w:rsidRPr="00E54279" w:rsidRDefault="00E54279" w:rsidP="00E54279">
      <w:pPr>
        <w:spacing w:line="240" w:lineRule="atLeast"/>
        <w:jc w:val="both"/>
        <w:rPr>
          <w:rFonts w:ascii="PT Sans" w:hAnsi="PT Sans"/>
          <w:u w:val="single"/>
        </w:rPr>
      </w:pPr>
      <w:r w:rsidRPr="00E54279">
        <w:rPr>
          <w:rFonts w:ascii="PT Sans" w:hAnsi="PT Sans"/>
          <w:u w:val="single"/>
        </w:rPr>
        <w:t>8.5. Vedení dokumentace o havárii</w:t>
      </w:r>
    </w:p>
    <w:p w14:paraId="6FAC7CEB" w14:textId="77777777" w:rsidR="00E54279" w:rsidRPr="00E54279" w:rsidRDefault="00E54279" w:rsidP="00E54279">
      <w:pPr>
        <w:spacing w:before="120" w:line="240" w:lineRule="atLeast"/>
        <w:jc w:val="both"/>
        <w:rPr>
          <w:rFonts w:ascii="PT Sans" w:hAnsi="PT Sans"/>
        </w:rPr>
      </w:pPr>
      <w:r w:rsidRPr="00E54279">
        <w:rPr>
          <w:rFonts w:ascii="PT Sans" w:hAnsi="PT Sans"/>
        </w:rPr>
        <w:t xml:space="preserve">Veškerá hlášení týkající se havarijní činnosti dodavatele zapíše člen havarijní komise stavby do havarijního deníku (lze využít stavební deník). V deníku je uvedeno datum a čas, odesílatel a příjemce zprávy a text zprávy. Havarijní komise stavby provádí dále fotodokumentaci havárie. </w:t>
      </w:r>
    </w:p>
    <w:p w14:paraId="474141A0" w14:textId="77777777" w:rsidR="00E54279" w:rsidRPr="00E54279" w:rsidRDefault="00E54279" w:rsidP="00E54279">
      <w:pPr>
        <w:spacing w:before="120" w:line="240" w:lineRule="atLeast"/>
        <w:jc w:val="both"/>
        <w:rPr>
          <w:rFonts w:ascii="PT Sans" w:hAnsi="PT Sans"/>
        </w:rPr>
      </w:pPr>
    </w:p>
    <w:p w14:paraId="2D7F7383" w14:textId="77777777" w:rsidR="00E54279" w:rsidRPr="00E54279" w:rsidRDefault="00E54279" w:rsidP="00E54279">
      <w:pPr>
        <w:spacing w:before="120" w:line="240" w:lineRule="atLeast"/>
        <w:jc w:val="both"/>
        <w:rPr>
          <w:rFonts w:ascii="PT Sans" w:hAnsi="PT Sans"/>
        </w:rPr>
      </w:pPr>
      <w:r w:rsidRPr="00E54279">
        <w:rPr>
          <w:rFonts w:ascii="PT Sans" w:hAnsi="PT Sans"/>
          <w:u w:val="single"/>
        </w:rPr>
        <w:t>Havarijní protokol</w:t>
      </w:r>
      <w:r w:rsidRPr="00E54279">
        <w:rPr>
          <w:rFonts w:ascii="PT Sans" w:hAnsi="PT Sans"/>
        </w:rPr>
        <w:t xml:space="preserve"> vypracovává odpovědný pracovník. </w:t>
      </w:r>
    </w:p>
    <w:p w14:paraId="0D7F4102" w14:textId="77777777" w:rsidR="00E54279" w:rsidRPr="00E54279" w:rsidRDefault="00E54279" w:rsidP="00E54279">
      <w:pPr>
        <w:spacing w:before="120" w:line="240" w:lineRule="atLeast"/>
        <w:jc w:val="both"/>
        <w:rPr>
          <w:rFonts w:ascii="PT Sans" w:hAnsi="PT Sans"/>
        </w:rPr>
      </w:pPr>
      <w:r w:rsidRPr="00E54279">
        <w:rPr>
          <w:rFonts w:ascii="PT Sans" w:hAnsi="PT Sans"/>
        </w:rPr>
        <w:t>Obsahuje:</w:t>
      </w:r>
    </w:p>
    <w:p w14:paraId="65EDAA17" w14:textId="77777777" w:rsidR="00E54279" w:rsidRPr="00E54279" w:rsidRDefault="00E54279" w:rsidP="00E54279">
      <w:pPr>
        <w:spacing w:line="240" w:lineRule="atLeast"/>
        <w:jc w:val="both"/>
        <w:rPr>
          <w:rFonts w:ascii="PT Sans" w:hAnsi="PT Sans"/>
        </w:rPr>
      </w:pPr>
      <w:r w:rsidRPr="00E54279">
        <w:rPr>
          <w:rFonts w:ascii="PT Sans" w:hAnsi="PT Sans"/>
        </w:rPr>
        <w:t>- datum, čas a místo vzniku havárie</w:t>
      </w:r>
    </w:p>
    <w:p w14:paraId="69A30F51" w14:textId="77777777" w:rsidR="00E54279" w:rsidRPr="00E54279" w:rsidRDefault="00E54279" w:rsidP="00E54279">
      <w:pPr>
        <w:spacing w:line="240" w:lineRule="atLeast"/>
        <w:jc w:val="both"/>
        <w:rPr>
          <w:rFonts w:ascii="PT Sans" w:hAnsi="PT Sans"/>
        </w:rPr>
      </w:pPr>
      <w:r w:rsidRPr="00E54279">
        <w:rPr>
          <w:rFonts w:ascii="PT Sans" w:hAnsi="PT Sans"/>
        </w:rPr>
        <w:t>- druh havárie, druh a předpokládané množství uniklé látky</w:t>
      </w:r>
    </w:p>
    <w:p w14:paraId="2F8F83E6" w14:textId="77777777" w:rsidR="00E54279" w:rsidRPr="00E54279" w:rsidRDefault="00E54279" w:rsidP="00E54279">
      <w:pPr>
        <w:spacing w:line="240" w:lineRule="atLeast"/>
        <w:jc w:val="both"/>
        <w:rPr>
          <w:rFonts w:ascii="PT Sans" w:hAnsi="PT Sans"/>
        </w:rPr>
      </w:pPr>
      <w:r w:rsidRPr="00E54279">
        <w:rPr>
          <w:rFonts w:ascii="PT Sans" w:hAnsi="PT Sans"/>
        </w:rPr>
        <w:t>- datum, čas a osobu, která ohlásila havárii</w:t>
      </w:r>
    </w:p>
    <w:p w14:paraId="2FC3D07E" w14:textId="77777777" w:rsidR="00E54279" w:rsidRPr="00E54279" w:rsidRDefault="00E54279" w:rsidP="00E54279">
      <w:pPr>
        <w:spacing w:line="240" w:lineRule="atLeast"/>
        <w:jc w:val="both"/>
        <w:rPr>
          <w:rFonts w:ascii="PT Sans" w:hAnsi="PT Sans"/>
        </w:rPr>
      </w:pPr>
      <w:r w:rsidRPr="00E54279">
        <w:rPr>
          <w:rFonts w:ascii="PT Sans" w:hAnsi="PT Sans"/>
        </w:rPr>
        <w:t>- průběh havárie a realizovaná opatření přijatá k likvidaci havárie</w:t>
      </w:r>
    </w:p>
    <w:p w14:paraId="0622459F" w14:textId="77777777" w:rsidR="00E54279" w:rsidRPr="00E54279" w:rsidRDefault="00E54279" w:rsidP="00E54279">
      <w:pPr>
        <w:spacing w:line="240" w:lineRule="atLeast"/>
        <w:jc w:val="both"/>
        <w:rPr>
          <w:rFonts w:ascii="PT Sans" w:hAnsi="PT Sans"/>
        </w:rPr>
      </w:pPr>
      <w:r w:rsidRPr="00E54279">
        <w:rPr>
          <w:rFonts w:ascii="PT Sans" w:hAnsi="PT Sans"/>
        </w:rPr>
        <w:t>- současný stav</w:t>
      </w:r>
    </w:p>
    <w:p w14:paraId="6BD5A20D" w14:textId="77777777" w:rsidR="00E54279" w:rsidRPr="00E54279" w:rsidRDefault="00E54279" w:rsidP="00E54279">
      <w:pPr>
        <w:spacing w:line="240" w:lineRule="atLeast"/>
        <w:jc w:val="both"/>
        <w:rPr>
          <w:rFonts w:ascii="PT Sans" w:hAnsi="PT Sans"/>
        </w:rPr>
      </w:pPr>
      <w:r w:rsidRPr="00E54279">
        <w:rPr>
          <w:rFonts w:ascii="PT Sans" w:hAnsi="PT Sans"/>
        </w:rPr>
        <w:t>- další připravovaná opatření, sloužící k vyloučení další obdobné havárie</w:t>
      </w:r>
    </w:p>
    <w:p w14:paraId="7DB6BCE3" w14:textId="77777777" w:rsidR="00E54279" w:rsidRPr="00E54279" w:rsidRDefault="00E54279" w:rsidP="00E54279">
      <w:pPr>
        <w:spacing w:line="240" w:lineRule="atLeast"/>
        <w:jc w:val="both"/>
        <w:rPr>
          <w:rFonts w:ascii="PT Sans" w:hAnsi="PT Sans"/>
        </w:rPr>
      </w:pPr>
      <w:r w:rsidRPr="00E54279">
        <w:rPr>
          <w:rFonts w:ascii="PT Sans" w:hAnsi="PT Sans"/>
        </w:rPr>
        <w:t xml:space="preserve">- datum sepsání havarijního protokolu a podpisy zodpovědného pracovníka </w:t>
      </w:r>
    </w:p>
    <w:p w14:paraId="66794D85" w14:textId="77777777" w:rsidR="00E54279" w:rsidRPr="00E54279" w:rsidRDefault="00E54279" w:rsidP="00E54279">
      <w:pPr>
        <w:spacing w:line="240" w:lineRule="atLeast"/>
        <w:jc w:val="both"/>
        <w:rPr>
          <w:rFonts w:ascii="PT Sans" w:hAnsi="PT Sans"/>
          <w:i/>
        </w:rPr>
      </w:pPr>
    </w:p>
    <w:p w14:paraId="569FC74C" w14:textId="0B7ADA6F" w:rsidR="00E54279" w:rsidRDefault="00E54279" w:rsidP="005E2CAA">
      <w:pPr>
        <w:pStyle w:val="Nadpis1"/>
        <w:numPr>
          <w:ilvl w:val="0"/>
          <w:numId w:val="0"/>
        </w:numPr>
        <w:ind w:left="432"/>
        <w:jc w:val="left"/>
      </w:pPr>
      <w:bookmarkStart w:id="23" w:name="_Toc276903790"/>
      <w:bookmarkStart w:id="24" w:name="_Toc29998196"/>
      <w:r w:rsidRPr="005E2CAA">
        <w:t>9. Zásady ochrany a bezpečnosti práce</w:t>
      </w:r>
      <w:bookmarkEnd w:id="23"/>
      <w:bookmarkEnd w:id="24"/>
    </w:p>
    <w:p w14:paraId="031A7F90" w14:textId="77777777" w:rsidR="005E2CAA" w:rsidRPr="005E2CAA" w:rsidRDefault="005E2CAA" w:rsidP="005E2CAA"/>
    <w:p w14:paraId="4AADA299" w14:textId="77777777" w:rsidR="00E54279" w:rsidRPr="00E54279" w:rsidRDefault="00E54279" w:rsidP="00E54279">
      <w:pPr>
        <w:spacing w:before="120" w:line="240" w:lineRule="atLeast"/>
        <w:jc w:val="both"/>
        <w:rPr>
          <w:rFonts w:ascii="PT Sans" w:hAnsi="PT Sans"/>
        </w:rPr>
      </w:pPr>
      <w:r w:rsidRPr="00E54279">
        <w:rPr>
          <w:rFonts w:ascii="PT Sans" w:hAnsi="PT Sans"/>
        </w:rPr>
        <w:t>Všichni pracovníci firmy jsou povinni při likvidaci havárie dodržovat předpisy a pokyny bezpečnosti a ochrany zdraví při práci, požární ochrany a ochrany životního prostředí. Pracovníci jsou pravidelně proškolováni z bezpečnostních předpisů a ze zásad ochrany životního prostředí.</w:t>
      </w:r>
    </w:p>
    <w:p w14:paraId="0243A852" w14:textId="77777777" w:rsidR="00E54279" w:rsidRPr="00E54279" w:rsidRDefault="00E54279" w:rsidP="00E54279">
      <w:pPr>
        <w:spacing w:line="240" w:lineRule="atLeast"/>
        <w:jc w:val="both"/>
        <w:rPr>
          <w:rFonts w:ascii="PT Sans" w:hAnsi="PT Sans"/>
        </w:rPr>
      </w:pPr>
      <w:r w:rsidRPr="00E54279">
        <w:rPr>
          <w:rFonts w:ascii="PT Sans" w:hAnsi="PT Sans"/>
        </w:rPr>
        <w:t>Pracovníci, kteří se účastní likvidace havárie, musí používat předepsané ochranné pracovní pomůcky, zejména ochranné rukavice, gumové boty, gumové zástěry, aj.</w:t>
      </w:r>
    </w:p>
    <w:p w14:paraId="789CF201" w14:textId="77777777" w:rsidR="00E54279" w:rsidRPr="00E54279" w:rsidRDefault="00E54279" w:rsidP="00E54279">
      <w:pPr>
        <w:spacing w:line="240" w:lineRule="atLeast"/>
        <w:jc w:val="both"/>
        <w:rPr>
          <w:rFonts w:ascii="PT Sans" w:hAnsi="PT Sans"/>
        </w:rPr>
      </w:pPr>
      <w:r w:rsidRPr="00E54279">
        <w:rPr>
          <w:rFonts w:ascii="PT Sans" w:hAnsi="PT Sans"/>
        </w:rPr>
        <w:lastRenderedPageBreak/>
        <w:t>S použitými sorbenty bude nakládáno v souladu se zák. č. 185/2001 Sb., o odpadech, v platném znění.</w:t>
      </w:r>
    </w:p>
    <w:p w14:paraId="37FD149D" w14:textId="77777777" w:rsidR="00E54279" w:rsidRPr="00E54279" w:rsidRDefault="00E54279" w:rsidP="00E54279">
      <w:pPr>
        <w:spacing w:line="240" w:lineRule="atLeast"/>
        <w:jc w:val="both"/>
        <w:rPr>
          <w:rFonts w:ascii="PT Sans" w:hAnsi="PT Sans"/>
        </w:rPr>
      </w:pPr>
      <w:r w:rsidRPr="00E54279">
        <w:rPr>
          <w:rFonts w:ascii="PT Sans" w:hAnsi="PT Sans"/>
        </w:rPr>
        <w:t>Při práci je bezpodmínečně nutno nepoužívat otevřený oheň a dbát na prevenci vzniku požáru.</w:t>
      </w:r>
    </w:p>
    <w:p w14:paraId="030CAC5F" w14:textId="06E1F664" w:rsidR="00E54279" w:rsidRDefault="00E54279" w:rsidP="00E54279">
      <w:pPr>
        <w:spacing w:line="240" w:lineRule="atLeast"/>
        <w:jc w:val="both"/>
        <w:rPr>
          <w:rFonts w:ascii="PT Sans" w:hAnsi="PT Sans"/>
        </w:rPr>
      </w:pPr>
      <w:r w:rsidRPr="00E70D90">
        <w:rPr>
          <w:rFonts w:ascii="PT Sans" w:hAnsi="PT Sans"/>
        </w:rPr>
        <w:t xml:space="preserve">Poplachové a požární směrnice k hlášení požáru, výbuchu, havárie a k přivolání lékaře jsou umístěny v místě zařízení staveniště. </w:t>
      </w:r>
    </w:p>
    <w:p w14:paraId="25B600FE" w14:textId="5250DF9F" w:rsidR="0093735E" w:rsidRDefault="0093735E" w:rsidP="00E54279">
      <w:pPr>
        <w:spacing w:line="240" w:lineRule="atLeast"/>
        <w:jc w:val="both"/>
        <w:rPr>
          <w:rFonts w:ascii="PT Sans" w:hAnsi="PT Sans"/>
        </w:rPr>
      </w:pPr>
    </w:p>
    <w:p w14:paraId="071CBDD2" w14:textId="433DABCD" w:rsidR="00E54279" w:rsidRPr="005E2CAA" w:rsidRDefault="00E54279" w:rsidP="005E2CAA">
      <w:pPr>
        <w:pStyle w:val="Nadpis1"/>
        <w:numPr>
          <w:ilvl w:val="0"/>
          <w:numId w:val="0"/>
        </w:numPr>
        <w:ind w:left="432"/>
        <w:jc w:val="left"/>
      </w:pPr>
      <w:bookmarkStart w:id="25" w:name="_Toc276903791"/>
      <w:bookmarkStart w:id="26" w:name="_Toc29998197"/>
      <w:r w:rsidRPr="005E2CAA">
        <w:t>10. Personální zajištění činnosti</w:t>
      </w:r>
      <w:bookmarkEnd w:id="25"/>
      <w:r w:rsidRPr="005E2CAA">
        <w:t xml:space="preserve"> podle havarijního plánu</w:t>
      </w:r>
      <w:bookmarkEnd w:id="26"/>
      <w:r w:rsidR="0067141F" w:rsidRPr="005E2CAA">
        <w:t xml:space="preserve"> </w:t>
      </w:r>
    </w:p>
    <w:p w14:paraId="74AADF40" w14:textId="77777777" w:rsidR="00E54279" w:rsidRPr="00E70D90" w:rsidRDefault="00E54279" w:rsidP="00E54279">
      <w:pPr>
        <w:spacing w:line="240" w:lineRule="atLeast"/>
        <w:jc w:val="both"/>
        <w:rPr>
          <w:rFonts w:ascii="PT Sans" w:hAnsi="PT Sans"/>
          <w:sz w:val="16"/>
          <w:szCs w:val="16"/>
        </w:rPr>
      </w:pPr>
    </w:p>
    <w:p w14:paraId="5A43A2C5" w14:textId="77777777" w:rsidR="00E54279" w:rsidRPr="00E70D90" w:rsidRDefault="00E54279" w:rsidP="00E54279">
      <w:pPr>
        <w:autoSpaceDE w:val="0"/>
        <w:autoSpaceDN w:val="0"/>
        <w:spacing w:before="120"/>
        <w:jc w:val="both"/>
        <w:rPr>
          <w:rFonts w:ascii="PT Sans" w:hAnsi="PT Sans"/>
          <w:b/>
          <w:sz w:val="26"/>
          <w:szCs w:val="26"/>
        </w:rPr>
      </w:pPr>
      <w:r w:rsidRPr="00E70D90">
        <w:rPr>
          <w:rFonts w:ascii="PT Sans" w:hAnsi="PT Sans"/>
          <w:b/>
          <w:sz w:val="26"/>
          <w:szCs w:val="26"/>
        </w:rPr>
        <w:t>Povodňová a havarijní komise stavby</w:t>
      </w:r>
    </w:p>
    <w:p w14:paraId="6FC8379B" w14:textId="77777777" w:rsidR="00E54279" w:rsidRPr="00E70D90" w:rsidRDefault="00E54279" w:rsidP="00E54279">
      <w:pPr>
        <w:spacing w:line="240" w:lineRule="atLeast"/>
        <w:jc w:val="both"/>
        <w:rPr>
          <w:rFonts w:ascii="PT Sans" w:hAnsi="PT Sans"/>
          <w:sz w:val="16"/>
          <w:szCs w:val="16"/>
        </w:rPr>
      </w:pPr>
    </w:p>
    <w:p w14:paraId="58F41E40" w14:textId="5C62D391" w:rsidR="00E54279" w:rsidRDefault="00E54279" w:rsidP="00E54279">
      <w:pPr>
        <w:spacing w:before="120" w:line="240" w:lineRule="atLeast"/>
        <w:jc w:val="both"/>
        <w:rPr>
          <w:rFonts w:ascii="PT Sans" w:hAnsi="PT Sans"/>
        </w:rPr>
      </w:pPr>
      <w:r w:rsidRPr="00E70D90">
        <w:rPr>
          <w:rFonts w:ascii="PT Sans" w:hAnsi="PT Sans"/>
        </w:rPr>
        <w:t>Pracovníci jsou dostupní i v době omezené činnosti uživatele závadných látek, tj. i mimo pracovní dobu.</w:t>
      </w:r>
    </w:p>
    <w:tbl>
      <w:tblPr>
        <w:tblW w:w="9710" w:type="dxa"/>
        <w:tblInd w:w="-7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2693"/>
        <w:gridCol w:w="2552"/>
        <w:gridCol w:w="2552"/>
      </w:tblGrid>
      <w:tr w:rsidR="005277BF" w:rsidRPr="005277BF" w14:paraId="3BE458C7" w14:textId="77777777" w:rsidTr="00DC460B">
        <w:trPr>
          <w:trHeight w:val="586"/>
        </w:trPr>
        <w:tc>
          <w:tcPr>
            <w:tcW w:w="1913" w:type="dxa"/>
            <w:tcBorders>
              <w:top w:val="single" w:sz="4" w:space="0" w:color="auto"/>
              <w:left w:val="single" w:sz="4" w:space="0" w:color="auto"/>
              <w:bottom w:val="single" w:sz="4" w:space="0" w:color="auto"/>
              <w:right w:val="single" w:sz="4" w:space="0" w:color="auto"/>
            </w:tcBorders>
          </w:tcPr>
          <w:p w14:paraId="4C0B9092" w14:textId="77777777" w:rsidR="005277BF" w:rsidRPr="005277BF" w:rsidRDefault="005277BF" w:rsidP="005277BF">
            <w:pPr>
              <w:spacing w:before="120"/>
              <w:jc w:val="both"/>
              <w:rPr>
                <w:rFonts w:ascii="PT Sans" w:hAnsi="PT Sans"/>
                <w:snapToGrid w:val="0"/>
                <w:spacing w:val="-5"/>
                <w:sz w:val="20"/>
                <w:szCs w:val="20"/>
                <w:lang w:eastAsia="en-US"/>
              </w:rPr>
            </w:pPr>
            <w:r w:rsidRPr="005277BF">
              <w:rPr>
                <w:rFonts w:ascii="PT Sans" w:hAnsi="PT Sans"/>
                <w:snapToGrid w:val="0"/>
                <w:spacing w:val="-5"/>
                <w:sz w:val="22"/>
                <w:szCs w:val="22"/>
                <w:lang w:eastAsia="en-US"/>
              </w:rPr>
              <w:t>Funkce</w:t>
            </w:r>
          </w:p>
        </w:tc>
        <w:tc>
          <w:tcPr>
            <w:tcW w:w="2693" w:type="dxa"/>
            <w:tcBorders>
              <w:top w:val="single" w:sz="4" w:space="0" w:color="auto"/>
              <w:left w:val="single" w:sz="4" w:space="0" w:color="auto"/>
              <w:bottom w:val="single" w:sz="4" w:space="0" w:color="auto"/>
              <w:right w:val="single" w:sz="4" w:space="0" w:color="auto"/>
            </w:tcBorders>
          </w:tcPr>
          <w:p w14:paraId="72B60A6D" w14:textId="77777777" w:rsidR="005277BF" w:rsidRPr="005277BF" w:rsidRDefault="005277BF" w:rsidP="005277BF">
            <w:pPr>
              <w:spacing w:before="120"/>
              <w:jc w:val="both"/>
              <w:rPr>
                <w:rFonts w:ascii="PT Sans" w:hAnsi="PT Sans"/>
                <w:snapToGrid w:val="0"/>
                <w:spacing w:val="-5"/>
                <w:sz w:val="20"/>
                <w:szCs w:val="20"/>
                <w:lang w:eastAsia="en-US"/>
              </w:rPr>
            </w:pPr>
            <w:r w:rsidRPr="005277BF">
              <w:rPr>
                <w:rFonts w:ascii="PT Sans" w:hAnsi="PT Sans"/>
                <w:snapToGrid w:val="0"/>
                <w:spacing w:val="-5"/>
                <w:sz w:val="22"/>
                <w:szCs w:val="22"/>
                <w:lang w:eastAsia="en-US"/>
              </w:rPr>
              <w:t>Jméno, příjmení</w:t>
            </w:r>
          </w:p>
        </w:tc>
        <w:tc>
          <w:tcPr>
            <w:tcW w:w="2552" w:type="dxa"/>
            <w:tcBorders>
              <w:top w:val="single" w:sz="4" w:space="0" w:color="auto"/>
              <w:left w:val="single" w:sz="4" w:space="0" w:color="auto"/>
              <w:bottom w:val="single" w:sz="4" w:space="0" w:color="auto"/>
              <w:right w:val="single" w:sz="4" w:space="0" w:color="auto"/>
            </w:tcBorders>
          </w:tcPr>
          <w:p w14:paraId="4CBAEC30" w14:textId="77777777" w:rsidR="005277BF" w:rsidRPr="005277BF" w:rsidRDefault="005277BF" w:rsidP="005277BF">
            <w:pPr>
              <w:spacing w:before="120"/>
              <w:jc w:val="center"/>
              <w:rPr>
                <w:rFonts w:ascii="PT Sans" w:hAnsi="PT Sans"/>
                <w:snapToGrid w:val="0"/>
                <w:spacing w:val="-5"/>
                <w:sz w:val="20"/>
                <w:szCs w:val="20"/>
                <w:lang w:eastAsia="en-US"/>
              </w:rPr>
            </w:pPr>
            <w:r w:rsidRPr="005277BF">
              <w:rPr>
                <w:rFonts w:ascii="PT Sans" w:hAnsi="PT Sans"/>
                <w:snapToGrid w:val="0"/>
                <w:spacing w:val="-5"/>
                <w:sz w:val="22"/>
                <w:szCs w:val="22"/>
                <w:lang w:eastAsia="en-US"/>
              </w:rPr>
              <w:t>Mobilní telefon</w:t>
            </w:r>
          </w:p>
        </w:tc>
        <w:tc>
          <w:tcPr>
            <w:tcW w:w="2552" w:type="dxa"/>
            <w:tcBorders>
              <w:top w:val="single" w:sz="4" w:space="0" w:color="auto"/>
              <w:left w:val="single" w:sz="4" w:space="0" w:color="auto"/>
              <w:bottom w:val="single" w:sz="4" w:space="0" w:color="auto"/>
              <w:right w:val="single" w:sz="4" w:space="0" w:color="auto"/>
            </w:tcBorders>
          </w:tcPr>
          <w:p w14:paraId="3A03B931" w14:textId="77777777" w:rsidR="005277BF" w:rsidRPr="005277BF" w:rsidRDefault="005277BF" w:rsidP="005277BF">
            <w:pPr>
              <w:spacing w:before="120"/>
              <w:jc w:val="center"/>
              <w:rPr>
                <w:rFonts w:ascii="PT Sans" w:hAnsi="PT Sans"/>
                <w:snapToGrid w:val="0"/>
                <w:spacing w:val="-5"/>
                <w:sz w:val="22"/>
                <w:szCs w:val="22"/>
                <w:lang w:eastAsia="en-US"/>
              </w:rPr>
            </w:pPr>
            <w:r w:rsidRPr="005277BF">
              <w:rPr>
                <w:rFonts w:ascii="PT Sans" w:hAnsi="PT Sans"/>
                <w:snapToGrid w:val="0"/>
                <w:spacing w:val="-5"/>
                <w:sz w:val="22"/>
                <w:szCs w:val="22"/>
                <w:lang w:eastAsia="en-US"/>
              </w:rPr>
              <w:t>funkce</w:t>
            </w:r>
          </w:p>
        </w:tc>
      </w:tr>
      <w:tr w:rsidR="005277BF" w:rsidRPr="005277BF" w14:paraId="20C11125" w14:textId="77777777" w:rsidTr="00DC460B">
        <w:tc>
          <w:tcPr>
            <w:tcW w:w="1913" w:type="dxa"/>
            <w:tcBorders>
              <w:top w:val="single" w:sz="4" w:space="0" w:color="auto"/>
              <w:left w:val="single" w:sz="4" w:space="0" w:color="auto"/>
              <w:bottom w:val="single" w:sz="4" w:space="0" w:color="auto"/>
              <w:right w:val="single" w:sz="4" w:space="0" w:color="auto"/>
            </w:tcBorders>
          </w:tcPr>
          <w:p w14:paraId="422EAB2D" w14:textId="77777777" w:rsidR="005277BF" w:rsidRPr="005277BF" w:rsidRDefault="005277BF" w:rsidP="005277BF">
            <w:pPr>
              <w:spacing w:before="120"/>
              <w:jc w:val="both"/>
              <w:rPr>
                <w:rFonts w:ascii="PT Sans" w:hAnsi="PT Sans"/>
                <w:snapToGrid w:val="0"/>
                <w:spacing w:val="-5"/>
                <w:sz w:val="20"/>
                <w:szCs w:val="20"/>
                <w:lang w:eastAsia="en-US"/>
              </w:rPr>
            </w:pPr>
            <w:r w:rsidRPr="005277BF">
              <w:rPr>
                <w:rFonts w:ascii="PT Sans" w:hAnsi="PT Sans"/>
                <w:snapToGrid w:val="0"/>
                <w:spacing w:val="-5"/>
                <w:sz w:val="22"/>
                <w:szCs w:val="22"/>
                <w:lang w:eastAsia="en-US"/>
              </w:rPr>
              <w:t xml:space="preserve">Předseda </w:t>
            </w:r>
          </w:p>
        </w:tc>
        <w:tc>
          <w:tcPr>
            <w:tcW w:w="2693" w:type="dxa"/>
            <w:tcBorders>
              <w:top w:val="single" w:sz="4" w:space="0" w:color="auto"/>
              <w:left w:val="single" w:sz="4" w:space="0" w:color="auto"/>
              <w:bottom w:val="single" w:sz="4" w:space="0" w:color="auto"/>
              <w:right w:val="single" w:sz="4" w:space="0" w:color="auto"/>
            </w:tcBorders>
          </w:tcPr>
          <w:p w14:paraId="1369B1DF" w14:textId="4CBF53B7" w:rsidR="005277BF" w:rsidRPr="005277BF" w:rsidRDefault="005277BF" w:rsidP="005277BF">
            <w:pPr>
              <w:spacing w:before="120"/>
              <w:jc w:val="both"/>
              <w:rPr>
                <w:rFonts w:ascii="PT Sans" w:hAnsi="PT Sans"/>
                <w:snapToGrid w:val="0"/>
                <w:spacing w:val="-5"/>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8D9674A" w14:textId="2CD399C8" w:rsidR="005277BF" w:rsidRPr="005277BF" w:rsidRDefault="005277BF" w:rsidP="005277BF">
            <w:pPr>
              <w:spacing w:before="120"/>
              <w:jc w:val="both"/>
              <w:rPr>
                <w:rFonts w:ascii="PT Sans" w:hAnsi="PT Sans"/>
                <w:snapToGrid w:val="0"/>
                <w:spacing w:val="-5"/>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5C7353" w14:textId="2254DDF4" w:rsidR="005277BF" w:rsidRPr="005277BF" w:rsidRDefault="005277BF" w:rsidP="005277BF">
            <w:pPr>
              <w:spacing w:before="120"/>
              <w:jc w:val="both"/>
              <w:rPr>
                <w:rFonts w:ascii="Arial" w:hAnsi="Arial" w:cs="Arial"/>
                <w:spacing w:val="-5"/>
                <w:sz w:val="21"/>
                <w:szCs w:val="21"/>
                <w:shd w:val="clear" w:color="auto" w:fill="FFFFFF"/>
                <w:lang w:eastAsia="en-US"/>
              </w:rPr>
            </w:pPr>
          </w:p>
        </w:tc>
      </w:tr>
      <w:tr w:rsidR="005277BF" w:rsidRPr="005277BF" w14:paraId="1403BDF8" w14:textId="77777777" w:rsidTr="00DC460B">
        <w:tc>
          <w:tcPr>
            <w:tcW w:w="1913" w:type="dxa"/>
            <w:tcBorders>
              <w:top w:val="single" w:sz="4" w:space="0" w:color="auto"/>
              <w:left w:val="single" w:sz="4" w:space="0" w:color="auto"/>
              <w:bottom w:val="single" w:sz="4" w:space="0" w:color="auto"/>
              <w:right w:val="single" w:sz="4" w:space="0" w:color="auto"/>
            </w:tcBorders>
          </w:tcPr>
          <w:p w14:paraId="29BB71B0" w14:textId="77777777" w:rsidR="005277BF" w:rsidRPr="005277BF" w:rsidRDefault="005277BF" w:rsidP="005277BF">
            <w:pPr>
              <w:spacing w:before="120"/>
              <w:jc w:val="both"/>
              <w:rPr>
                <w:rFonts w:ascii="PT Sans" w:hAnsi="PT Sans"/>
                <w:snapToGrid w:val="0"/>
                <w:spacing w:val="-5"/>
                <w:sz w:val="22"/>
                <w:szCs w:val="22"/>
                <w:lang w:eastAsia="en-US"/>
              </w:rPr>
            </w:pPr>
            <w:r w:rsidRPr="005277BF">
              <w:rPr>
                <w:rFonts w:ascii="PT Sans" w:hAnsi="PT Sans"/>
                <w:snapToGrid w:val="0"/>
                <w:spacing w:val="-5"/>
                <w:sz w:val="22"/>
                <w:szCs w:val="22"/>
                <w:lang w:eastAsia="en-US"/>
              </w:rPr>
              <w:t>Tajemnice komise</w:t>
            </w:r>
          </w:p>
        </w:tc>
        <w:tc>
          <w:tcPr>
            <w:tcW w:w="2693" w:type="dxa"/>
            <w:tcBorders>
              <w:top w:val="single" w:sz="4" w:space="0" w:color="auto"/>
              <w:left w:val="single" w:sz="4" w:space="0" w:color="auto"/>
              <w:bottom w:val="single" w:sz="4" w:space="0" w:color="auto"/>
              <w:right w:val="single" w:sz="4" w:space="0" w:color="auto"/>
            </w:tcBorders>
          </w:tcPr>
          <w:p w14:paraId="17053E16" w14:textId="39BFC38D"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3F2BA0F8" w14:textId="61A95F74"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07CB0ECF" w14:textId="62FB66F3" w:rsidR="005277BF" w:rsidRPr="005277BF" w:rsidRDefault="005277BF" w:rsidP="005277BF">
            <w:pPr>
              <w:spacing w:before="120"/>
              <w:jc w:val="both"/>
              <w:rPr>
                <w:rFonts w:ascii="Arial" w:hAnsi="Arial" w:cs="Arial"/>
                <w:spacing w:val="-5"/>
                <w:sz w:val="21"/>
                <w:szCs w:val="21"/>
                <w:shd w:val="clear" w:color="auto" w:fill="FFFFFF"/>
                <w:lang w:eastAsia="en-US"/>
              </w:rPr>
            </w:pPr>
          </w:p>
        </w:tc>
      </w:tr>
      <w:tr w:rsidR="005277BF" w:rsidRPr="005277BF" w14:paraId="62B7E2CF" w14:textId="77777777" w:rsidTr="00DC460B">
        <w:tc>
          <w:tcPr>
            <w:tcW w:w="1913" w:type="dxa"/>
            <w:tcBorders>
              <w:top w:val="single" w:sz="4" w:space="0" w:color="auto"/>
              <w:left w:val="single" w:sz="4" w:space="0" w:color="auto"/>
              <w:bottom w:val="single" w:sz="4" w:space="0" w:color="auto"/>
              <w:right w:val="single" w:sz="4" w:space="0" w:color="auto"/>
            </w:tcBorders>
          </w:tcPr>
          <w:p w14:paraId="6E9B915B" w14:textId="77777777" w:rsidR="005277BF" w:rsidRPr="005277BF" w:rsidRDefault="005277BF" w:rsidP="005277BF">
            <w:pPr>
              <w:spacing w:before="120"/>
              <w:jc w:val="both"/>
              <w:rPr>
                <w:rFonts w:ascii="PT Sans" w:hAnsi="PT Sans"/>
                <w:snapToGrid w:val="0"/>
                <w:spacing w:val="-5"/>
                <w:sz w:val="22"/>
                <w:szCs w:val="22"/>
                <w:lang w:eastAsia="en-US"/>
              </w:rPr>
            </w:pPr>
            <w:r w:rsidRPr="005277BF">
              <w:rPr>
                <w:rFonts w:ascii="PT Sans" w:hAnsi="PT Sans"/>
                <w:snapToGrid w:val="0"/>
                <w:spacing w:val="-5"/>
                <w:sz w:val="22"/>
                <w:szCs w:val="22"/>
                <w:lang w:eastAsia="en-US"/>
              </w:rPr>
              <w:t>Člen</w:t>
            </w:r>
          </w:p>
        </w:tc>
        <w:tc>
          <w:tcPr>
            <w:tcW w:w="2693" w:type="dxa"/>
            <w:tcBorders>
              <w:top w:val="single" w:sz="4" w:space="0" w:color="auto"/>
              <w:left w:val="single" w:sz="4" w:space="0" w:color="auto"/>
              <w:bottom w:val="single" w:sz="4" w:space="0" w:color="auto"/>
              <w:right w:val="single" w:sz="4" w:space="0" w:color="auto"/>
            </w:tcBorders>
          </w:tcPr>
          <w:p w14:paraId="61244E16" w14:textId="0CBDCCF8"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48D48FE9"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1DA1C965"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r>
      <w:tr w:rsidR="005277BF" w:rsidRPr="005277BF" w14:paraId="017E1846" w14:textId="77777777" w:rsidTr="00DC460B">
        <w:tc>
          <w:tcPr>
            <w:tcW w:w="1913" w:type="dxa"/>
            <w:tcBorders>
              <w:top w:val="single" w:sz="4" w:space="0" w:color="auto"/>
              <w:left w:val="single" w:sz="4" w:space="0" w:color="auto"/>
              <w:bottom w:val="single" w:sz="4" w:space="0" w:color="auto"/>
              <w:right w:val="single" w:sz="4" w:space="0" w:color="auto"/>
            </w:tcBorders>
          </w:tcPr>
          <w:p w14:paraId="4385051A" w14:textId="77777777" w:rsidR="005277BF" w:rsidRPr="005277BF" w:rsidRDefault="005277BF" w:rsidP="005277BF">
            <w:pPr>
              <w:spacing w:before="120"/>
              <w:jc w:val="both"/>
              <w:rPr>
                <w:rFonts w:ascii="PT Sans" w:hAnsi="PT Sans"/>
                <w:snapToGrid w:val="0"/>
                <w:spacing w:val="-5"/>
                <w:sz w:val="22"/>
                <w:szCs w:val="22"/>
                <w:lang w:eastAsia="en-US"/>
              </w:rPr>
            </w:pPr>
            <w:r w:rsidRPr="005277BF">
              <w:rPr>
                <w:rFonts w:ascii="PT Sans" w:hAnsi="PT Sans"/>
                <w:snapToGrid w:val="0"/>
                <w:spacing w:val="-5"/>
                <w:sz w:val="22"/>
                <w:szCs w:val="22"/>
                <w:lang w:eastAsia="en-US"/>
              </w:rPr>
              <w:t>Člen</w:t>
            </w:r>
          </w:p>
        </w:tc>
        <w:tc>
          <w:tcPr>
            <w:tcW w:w="2693" w:type="dxa"/>
            <w:tcBorders>
              <w:top w:val="single" w:sz="4" w:space="0" w:color="auto"/>
              <w:left w:val="single" w:sz="4" w:space="0" w:color="auto"/>
              <w:bottom w:val="single" w:sz="4" w:space="0" w:color="auto"/>
              <w:right w:val="single" w:sz="4" w:space="0" w:color="auto"/>
            </w:tcBorders>
          </w:tcPr>
          <w:p w14:paraId="6121917B" w14:textId="686D0A47"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5FD7101F"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58925971"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r>
      <w:tr w:rsidR="005277BF" w:rsidRPr="005277BF" w14:paraId="4428C05F" w14:textId="77777777" w:rsidTr="00DC460B">
        <w:tc>
          <w:tcPr>
            <w:tcW w:w="1913" w:type="dxa"/>
            <w:tcBorders>
              <w:top w:val="single" w:sz="4" w:space="0" w:color="auto"/>
              <w:left w:val="single" w:sz="4" w:space="0" w:color="auto"/>
              <w:bottom w:val="single" w:sz="4" w:space="0" w:color="auto"/>
              <w:right w:val="single" w:sz="4" w:space="0" w:color="auto"/>
            </w:tcBorders>
          </w:tcPr>
          <w:p w14:paraId="5D75EF33" w14:textId="77777777" w:rsidR="005277BF" w:rsidRPr="005277BF" w:rsidRDefault="005277BF" w:rsidP="005277BF">
            <w:pPr>
              <w:spacing w:before="120"/>
              <w:jc w:val="both"/>
              <w:rPr>
                <w:rFonts w:ascii="PT Sans" w:hAnsi="PT Sans"/>
                <w:snapToGrid w:val="0"/>
                <w:spacing w:val="-5"/>
                <w:sz w:val="22"/>
                <w:szCs w:val="22"/>
                <w:lang w:eastAsia="en-US"/>
              </w:rPr>
            </w:pPr>
            <w:r w:rsidRPr="005277BF">
              <w:rPr>
                <w:rFonts w:ascii="PT Sans" w:hAnsi="PT Sans"/>
                <w:snapToGrid w:val="0"/>
                <w:spacing w:val="-5"/>
                <w:sz w:val="22"/>
                <w:szCs w:val="22"/>
                <w:lang w:eastAsia="en-US"/>
              </w:rPr>
              <w:t>Člen</w:t>
            </w:r>
          </w:p>
        </w:tc>
        <w:tc>
          <w:tcPr>
            <w:tcW w:w="2693" w:type="dxa"/>
            <w:tcBorders>
              <w:top w:val="single" w:sz="4" w:space="0" w:color="auto"/>
              <w:left w:val="single" w:sz="4" w:space="0" w:color="auto"/>
              <w:bottom w:val="single" w:sz="4" w:space="0" w:color="auto"/>
              <w:right w:val="single" w:sz="4" w:space="0" w:color="auto"/>
            </w:tcBorders>
          </w:tcPr>
          <w:p w14:paraId="10665318" w14:textId="3A302ADF"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408E7D4F"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356A2561"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r>
      <w:tr w:rsidR="005277BF" w:rsidRPr="005277BF" w14:paraId="4B703F20" w14:textId="77777777" w:rsidTr="00DC460B">
        <w:tc>
          <w:tcPr>
            <w:tcW w:w="1913" w:type="dxa"/>
            <w:tcBorders>
              <w:top w:val="single" w:sz="4" w:space="0" w:color="auto"/>
              <w:left w:val="single" w:sz="4" w:space="0" w:color="auto"/>
              <w:bottom w:val="single" w:sz="4" w:space="0" w:color="auto"/>
              <w:right w:val="single" w:sz="4" w:space="0" w:color="auto"/>
            </w:tcBorders>
          </w:tcPr>
          <w:p w14:paraId="6A68D6F3" w14:textId="77777777" w:rsidR="005277BF" w:rsidRPr="005277BF" w:rsidRDefault="005277BF" w:rsidP="005277BF">
            <w:pPr>
              <w:spacing w:before="120"/>
              <w:jc w:val="both"/>
              <w:rPr>
                <w:rFonts w:ascii="PT Sans" w:hAnsi="PT Sans"/>
                <w:snapToGrid w:val="0"/>
                <w:spacing w:val="-5"/>
                <w:sz w:val="22"/>
                <w:szCs w:val="22"/>
                <w:lang w:eastAsia="en-US"/>
              </w:rPr>
            </w:pPr>
            <w:r w:rsidRPr="005277BF">
              <w:rPr>
                <w:rFonts w:ascii="PT Sans" w:hAnsi="PT Sans"/>
                <w:snapToGrid w:val="0"/>
                <w:spacing w:val="-5"/>
                <w:sz w:val="22"/>
                <w:szCs w:val="22"/>
                <w:lang w:eastAsia="en-US"/>
              </w:rPr>
              <w:t>Člen</w:t>
            </w:r>
          </w:p>
        </w:tc>
        <w:tc>
          <w:tcPr>
            <w:tcW w:w="2693" w:type="dxa"/>
            <w:tcBorders>
              <w:top w:val="single" w:sz="4" w:space="0" w:color="auto"/>
              <w:left w:val="single" w:sz="4" w:space="0" w:color="auto"/>
              <w:bottom w:val="single" w:sz="4" w:space="0" w:color="auto"/>
              <w:right w:val="single" w:sz="4" w:space="0" w:color="auto"/>
            </w:tcBorders>
          </w:tcPr>
          <w:p w14:paraId="530B0B55" w14:textId="64E9881F"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69BE9AA9"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c>
          <w:tcPr>
            <w:tcW w:w="2552" w:type="dxa"/>
            <w:tcBorders>
              <w:top w:val="single" w:sz="4" w:space="0" w:color="auto"/>
              <w:left w:val="single" w:sz="4" w:space="0" w:color="auto"/>
              <w:bottom w:val="single" w:sz="4" w:space="0" w:color="auto"/>
              <w:right w:val="single" w:sz="4" w:space="0" w:color="auto"/>
            </w:tcBorders>
          </w:tcPr>
          <w:p w14:paraId="50403CFB" w14:textId="77777777" w:rsidR="005277BF" w:rsidRPr="005277BF" w:rsidRDefault="005277BF" w:rsidP="005277BF">
            <w:pPr>
              <w:spacing w:before="120"/>
              <w:jc w:val="both"/>
              <w:rPr>
                <w:rFonts w:ascii="Arial" w:hAnsi="Arial" w:cs="Arial"/>
                <w:spacing w:val="-5"/>
                <w:sz w:val="21"/>
                <w:szCs w:val="21"/>
                <w:shd w:val="clear" w:color="auto" w:fill="FFFFFF"/>
                <w:lang w:eastAsia="en-US"/>
              </w:rPr>
            </w:pPr>
          </w:p>
        </w:tc>
      </w:tr>
    </w:tbl>
    <w:p w14:paraId="2839578A" w14:textId="36340C64" w:rsidR="00E54279" w:rsidRDefault="00E54279" w:rsidP="00E54279">
      <w:pPr>
        <w:spacing w:line="240" w:lineRule="atLeast"/>
        <w:jc w:val="both"/>
        <w:rPr>
          <w:rFonts w:ascii="PT Sans" w:hAnsi="PT Sans"/>
          <w:i/>
        </w:rPr>
      </w:pPr>
    </w:p>
    <w:p w14:paraId="05CC2EB9" w14:textId="77777777" w:rsidR="005277BF" w:rsidRPr="00E70D90" w:rsidRDefault="005277BF" w:rsidP="00E54279">
      <w:pPr>
        <w:spacing w:line="240" w:lineRule="atLeast"/>
        <w:jc w:val="both"/>
        <w:rPr>
          <w:rFonts w:ascii="PT Sans" w:hAnsi="PT Sans"/>
          <w:i/>
        </w:rPr>
      </w:pPr>
    </w:p>
    <w:p w14:paraId="3AE01E41" w14:textId="77777777" w:rsidR="00E54279" w:rsidRPr="005E2CAA" w:rsidRDefault="00E54279" w:rsidP="005E2CAA">
      <w:pPr>
        <w:pStyle w:val="Nadpis1"/>
        <w:numPr>
          <w:ilvl w:val="0"/>
          <w:numId w:val="0"/>
        </w:numPr>
        <w:ind w:left="432"/>
        <w:jc w:val="left"/>
      </w:pPr>
      <w:bookmarkStart w:id="27" w:name="_Toc276903792"/>
      <w:bookmarkStart w:id="28" w:name="_Toc29998198"/>
      <w:r w:rsidRPr="005E2CAA">
        <w:t>11. Adresy a telefonická spojení</w:t>
      </w:r>
      <w:bookmarkEnd w:id="27"/>
      <w:bookmarkEnd w:id="28"/>
    </w:p>
    <w:p w14:paraId="42F56447" w14:textId="77777777" w:rsidR="00E54279" w:rsidRPr="00E70D90" w:rsidRDefault="00E54279" w:rsidP="00E54279">
      <w:pPr>
        <w:numPr>
          <w:ilvl w:val="0"/>
          <w:numId w:val="2"/>
        </w:numPr>
        <w:spacing w:before="120" w:line="240" w:lineRule="atLeast"/>
        <w:jc w:val="both"/>
        <w:rPr>
          <w:rFonts w:ascii="PT Sans" w:hAnsi="PT Sans"/>
        </w:rPr>
      </w:pPr>
      <w:r w:rsidRPr="00E70D90">
        <w:rPr>
          <w:rFonts w:ascii="PT Sans" w:hAnsi="PT Sans"/>
        </w:rPr>
        <w:t>Integrovaný záchranný systém</w:t>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t>112</w:t>
      </w:r>
    </w:p>
    <w:p w14:paraId="5B14C844" w14:textId="537E6E56" w:rsidR="00E54279" w:rsidRPr="00E70D90" w:rsidRDefault="00E54279" w:rsidP="00E54279">
      <w:pPr>
        <w:numPr>
          <w:ilvl w:val="0"/>
          <w:numId w:val="2"/>
        </w:numPr>
        <w:spacing w:before="120" w:line="240" w:lineRule="atLeast"/>
        <w:jc w:val="both"/>
        <w:rPr>
          <w:rFonts w:ascii="PT Sans" w:hAnsi="PT Sans"/>
        </w:rPr>
      </w:pPr>
      <w:r w:rsidRPr="00E70D90">
        <w:rPr>
          <w:rFonts w:ascii="PT Sans" w:hAnsi="PT Sans"/>
        </w:rPr>
        <w:t>hasičský záchranný sbor</w:t>
      </w:r>
      <w:r w:rsidR="00E672E7">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t>150</w:t>
      </w:r>
    </w:p>
    <w:p w14:paraId="4753B5B0" w14:textId="77777777" w:rsidR="00E54279" w:rsidRPr="00E70D90" w:rsidRDefault="00E54279" w:rsidP="00E54279">
      <w:pPr>
        <w:numPr>
          <w:ilvl w:val="0"/>
          <w:numId w:val="2"/>
        </w:numPr>
        <w:spacing w:before="120" w:line="240" w:lineRule="atLeast"/>
        <w:jc w:val="both"/>
        <w:rPr>
          <w:rFonts w:ascii="PT Sans" w:hAnsi="PT Sans"/>
        </w:rPr>
      </w:pPr>
      <w:r w:rsidRPr="00E70D90">
        <w:rPr>
          <w:rFonts w:ascii="PT Sans" w:hAnsi="PT Sans"/>
        </w:rPr>
        <w:t>Policie České republiky</w:t>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t>158</w:t>
      </w:r>
    </w:p>
    <w:p w14:paraId="716E0ABC" w14:textId="77777777" w:rsidR="00E54279" w:rsidRPr="00E70D90" w:rsidRDefault="00E54279" w:rsidP="00E54279">
      <w:pPr>
        <w:numPr>
          <w:ilvl w:val="0"/>
          <w:numId w:val="2"/>
        </w:numPr>
        <w:spacing w:before="120" w:line="240" w:lineRule="atLeast"/>
        <w:jc w:val="both"/>
        <w:rPr>
          <w:rFonts w:ascii="PT Sans" w:hAnsi="PT Sans"/>
        </w:rPr>
      </w:pPr>
      <w:r w:rsidRPr="00E70D90">
        <w:rPr>
          <w:rFonts w:ascii="PT Sans" w:hAnsi="PT Sans"/>
        </w:rPr>
        <w:t>Záchranná služba</w:t>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r>
      <w:r w:rsidRPr="00E70D90">
        <w:rPr>
          <w:rFonts w:ascii="PT Sans" w:hAnsi="PT Sans"/>
        </w:rPr>
        <w:tab/>
        <w:t>155</w:t>
      </w:r>
    </w:p>
    <w:p w14:paraId="6DB1E938" w14:textId="76A1F818" w:rsidR="00E70D90" w:rsidRPr="00E62BE9" w:rsidRDefault="00E54279" w:rsidP="00E62BE9">
      <w:pPr>
        <w:numPr>
          <w:ilvl w:val="0"/>
          <w:numId w:val="2"/>
        </w:numPr>
        <w:spacing w:before="120" w:line="240" w:lineRule="atLeast"/>
        <w:jc w:val="both"/>
        <w:rPr>
          <w:rFonts w:ascii="PT Sans" w:hAnsi="PT Sans"/>
        </w:rPr>
      </w:pPr>
      <w:bookmarkStart w:id="29" w:name="_Toc276903793"/>
      <w:r w:rsidRPr="00E70D90">
        <w:rPr>
          <w:rFonts w:ascii="PT Sans" w:hAnsi="PT Sans"/>
        </w:rPr>
        <w:t xml:space="preserve">Povodí </w:t>
      </w:r>
      <w:r w:rsidR="00E672E7">
        <w:rPr>
          <w:rFonts w:ascii="PT Sans" w:hAnsi="PT Sans"/>
        </w:rPr>
        <w:t>Odry</w:t>
      </w:r>
      <w:r w:rsidRPr="00E70D90">
        <w:rPr>
          <w:rFonts w:ascii="PT Sans" w:hAnsi="PT Sans"/>
        </w:rPr>
        <w:t xml:space="preserve">, s. </w:t>
      </w:r>
      <w:r w:rsidR="00D051BA" w:rsidRPr="00E70D90">
        <w:rPr>
          <w:rFonts w:ascii="PT Sans" w:hAnsi="PT Sans"/>
        </w:rPr>
        <w:t>p.,</w:t>
      </w:r>
      <w:r w:rsidRPr="00E70D90">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r>
      <w:r w:rsidR="00D051BA" w:rsidRPr="00E70D90">
        <w:rPr>
          <w:rFonts w:ascii="PT Sans" w:hAnsi="PT Sans"/>
        </w:rPr>
        <w:tab/>
      </w:r>
      <w:r w:rsidR="00E672E7">
        <w:rPr>
          <w:rFonts w:ascii="PT Sans" w:hAnsi="PT Sans"/>
        </w:rPr>
        <w:tab/>
      </w:r>
      <w:r w:rsidR="00E672E7" w:rsidRPr="00E672E7">
        <w:rPr>
          <w:rFonts w:ascii="PT Sans" w:hAnsi="PT Sans"/>
        </w:rPr>
        <w:t xml:space="preserve">+420 </w:t>
      </w:r>
      <w:bookmarkStart w:id="30" w:name="_Hlk29294900"/>
      <w:r w:rsidR="00E672E7" w:rsidRPr="00E672E7">
        <w:rPr>
          <w:rFonts w:ascii="PT Sans" w:hAnsi="PT Sans"/>
        </w:rPr>
        <w:t>596 612 222</w:t>
      </w:r>
      <w:bookmarkEnd w:id="30"/>
      <w:r w:rsidRPr="00E62BE9">
        <w:rPr>
          <w:rFonts w:ascii="PT Sans" w:hAnsi="PT Sans"/>
        </w:rPr>
        <w:tab/>
      </w:r>
    </w:p>
    <w:p w14:paraId="0843EC2C" w14:textId="77777777" w:rsidR="005B5843" w:rsidRDefault="00E54279" w:rsidP="005B5843">
      <w:pPr>
        <w:numPr>
          <w:ilvl w:val="0"/>
          <w:numId w:val="2"/>
        </w:numPr>
        <w:spacing w:before="120" w:line="240" w:lineRule="atLeast"/>
        <w:jc w:val="both"/>
        <w:rPr>
          <w:rFonts w:ascii="PT Sans" w:hAnsi="PT Sans"/>
        </w:rPr>
      </w:pPr>
      <w:r w:rsidRPr="00E70D90">
        <w:rPr>
          <w:rFonts w:ascii="PT Sans" w:hAnsi="PT Sans"/>
        </w:rPr>
        <w:t>Krajská hygienická stanice</w:t>
      </w:r>
      <w:r w:rsidR="00E70D90" w:rsidRPr="00E70D90">
        <w:rPr>
          <w:rFonts w:ascii="PT Sans" w:hAnsi="PT Sans"/>
        </w:rPr>
        <w:t xml:space="preserve"> </w:t>
      </w:r>
      <w:r w:rsidR="00E672E7">
        <w:rPr>
          <w:rFonts w:ascii="PT Sans" w:hAnsi="PT Sans"/>
        </w:rPr>
        <w:t xml:space="preserve">Moravskoslezského </w:t>
      </w:r>
      <w:r w:rsidRPr="00E70D90">
        <w:rPr>
          <w:rFonts w:ascii="PT Sans" w:hAnsi="PT Sans"/>
        </w:rPr>
        <w:t>kraj</w:t>
      </w:r>
      <w:r w:rsidR="00E672E7">
        <w:rPr>
          <w:rFonts w:ascii="PT Sans" w:hAnsi="PT Sans"/>
        </w:rPr>
        <w:t>e</w:t>
      </w:r>
      <w:r w:rsidRPr="00E70D90">
        <w:rPr>
          <w:rFonts w:ascii="PT Sans" w:hAnsi="PT Sans"/>
        </w:rPr>
        <w:t xml:space="preserve">, </w:t>
      </w:r>
      <w:r w:rsidR="00E672E7">
        <w:rPr>
          <w:rFonts w:ascii="PT Sans" w:hAnsi="PT Sans"/>
        </w:rPr>
        <w:t>Na Bělidle 7</w:t>
      </w:r>
      <w:r w:rsidR="001A4F3B" w:rsidRPr="00E70D90">
        <w:rPr>
          <w:rFonts w:ascii="PT Sans" w:hAnsi="PT Sans"/>
        </w:rPr>
        <w:t xml:space="preserve">, </w:t>
      </w:r>
      <w:r w:rsidR="00E672E7">
        <w:rPr>
          <w:rFonts w:ascii="PT Sans" w:hAnsi="PT Sans"/>
        </w:rPr>
        <w:t>702 00 Ostrava</w:t>
      </w:r>
    </w:p>
    <w:p w14:paraId="6799EDF2" w14:textId="3C51A2B7" w:rsidR="00E54279" w:rsidRDefault="00E672E7" w:rsidP="005B5843">
      <w:pPr>
        <w:spacing w:before="120" w:line="240" w:lineRule="atLeast"/>
        <w:ind w:left="5676" w:firstLine="696"/>
        <w:jc w:val="both"/>
        <w:rPr>
          <w:rFonts w:ascii="PT Sans" w:hAnsi="PT Sans"/>
        </w:rPr>
      </w:pPr>
      <w:r w:rsidRPr="005B5843">
        <w:rPr>
          <w:rFonts w:ascii="PT Sans" w:hAnsi="PT Sans"/>
        </w:rPr>
        <w:t>+420 595 138</w:t>
      </w:r>
      <w:r w:rsidR="008A646E">
        <w:rPr>
          <w:rFonts w:ascii="PT Sans" w:hAnsi="PT Sans"/>
        </w:rPr>
        <w:t> </w:t>
      </w:r>
      <w:r w:rsidRPr="005B5843">
        <w:rPr>
          <w:rFonts w:ascii="PT Sans" w:hAnsi="PT Sans"/>
        </w:rPr>
        <w:t>111</w:t>
      </w:r>
    </w:p>
    <w:p w14:paraId="669FB156" w14:textId="5EAA8B64" w:rsidR="008A646E" w:rsidRPr="008A646E" w:rsidRDefault="008A646E" w:rsidP="008A646E">
      <w:pPr>
        <w:numPr>
          <w:ilvl w:val="0"/>
          <w:numId w:val="2"/>
        </w:numPr>
        <w:spacing w:before="120" w:line="240" w:lineRule="atLeast"/>
        <w:jc w:val="both"/>
        <w:rPr>
          <w:rFonts w:ascii="PT Sans" w:hAnsi="PT Sans"/>
        </w:rPr>
      </w:pPr>
      <w:r w:rsidRPr="008A646E">
        <w:rPr>
          <w:rFonts w:ascii="PT Sans" w:hAnsi="PT Sans"/>
        </w:rPr>
        <w:t>Magistrát města Karviné, Odbor stavební a životního prostředí, pohotovost vodoprávní úřad, Fryštátská 72/1, 733 24 Karviná-Fryštát</w:t>
      </w:r>
      <w:r>
        <w:rPr>
          <w:rFonts w:ascii="PT Sans" w:hAnsi="PT Sans"/>
        </w:rPr>
        <w:tab/>
      </w:r>
      <w:r>
        <w:rPr>
          <w:rFonts w:ascii="PT Sans" w:hAnsi="PT Sans"/>
        </w:rPr>
        <w:tab/>
      </w:r>
      <w:r>
        <w:rPr>
          <w:rFonts w:ascii="PT Sans" w:hAnsi="PT Sans"/>
        </w:rPr>
        <w:tab/>
        <w:t xml:space="preserve">+420 </w:t>
      </w:r>
      <w:r w:rsidRPr="008A646E">
        <w:rPr>
          <w:rFonts w:ascii="PT Sans" w:hAnsi="PT Sans"/>
        </w:rPr>
        <w:t>720 691 901</w:t>
      </w:r>
    </w:p>
    <w:p w14:paraId="176320B6" w14:textId="4AA68E2A" w:rsidR="008A646E" w:rsidRPr="008A646E" w:rsidRDefault="008A646E" w:rsidP="008A646E">
      <w:pPr>
        <w:numPr>
          <w:ilvl w:val="0"/>
          <w:numId w:val="2"/>
        </w:numPr>
        <w:spacing w:before="120" w:line="240" w:lineRule="atLeast"/>
        <w:jc w:val="both"/>
        <w:rPr>
          <w:rFonts w:ascii="PT Sans" w:hAnsi="PT Sans"/>
        </w:rPr>
      </w:pPr>
      <w:r w:rsidRPr="008A646E">
        <w:rPr>
          <w:rFonts w:ascii="PT Sans" w:hAnsi="PT Sans"/>
        </w:rPr>
        <w:t>Česká inspekce životního prostředí, Oblastní inspektorát ČIŽP Ostrava, dispečink, Valchařská 15, 702 00 Ostrava</w:t>
      </w:r>
      <w:r>
        <w:rPr>
          <w:rFonts w:ascii="PT Sans" w:hAnsi="PT Sans"/>
        </w:rPr>
        <w:tab/>
      </w:r>
      <w:r>
        <w:rPr>
          <w:rFonts w:ascii="PT Sans" w:hAnsi="PT Sans"/>
        </w:rPr>
        <w:tab/>
      </w:r>
      <w:r>
        <w:rPr>
          <w:rFonts w:ascii="PT Sans" w:hAnsi="PT Sans"/>
        </w:rPr>
        <w:tab/>
      </w:r>
      <w:r>
        <w:rPr>
          <w:rFonts w:ascii="PT Sans" w:hAnsi="PT Sans"/>
        </w:rPr>
        <w:tab/>
      </w:r>
      <w:r>
        <w:rPr>
          <w:rFonts w:ascii="PT Sans" w:hAnsi="PT Sans"/>
        </w:rPr>
        <w:tab/>
      </w:r>
      <w:r>
        <w:rPr>
          <w:rFonts w:ascii="PT Sans" w:hAnsi="PT Sans"/>
        </w:rPr>
        <w:tab/>
        <w:t xml:space="preserve">+420 </w:t>
      </w:r>
      <w:r w:rsidRPr="008A646E">
        <w:rPr>
          <w:rFonts w:ascii="PT Sans" w:hAnsi="PT Sans"/>
        </w:rPr>
        <w:t>595 134 111</w:t>
      </w:r>
    </w:p>
    <w:p w14:paraId="4C07F43B" w14:textId="77777777" w:rsidR="008A646E" w:rsidRDefault="008A646E" w:rsidP="008A646E">
      <w:pPr>
        <w:numPr>
          <w:ilvl w:val="0"/>
          <w:numId w:val="2"/>
        </w:numPr>
        <w:spacing w:before="120" w:line="240" w:lineRule="atLeast"/>
        <w:jc w:val="both"/>
        <w:rPr>
          <w:rFonts w:ascii="PT Sans" w:hAnsi="PT Sans"/>
        </w:rPr>
      </w:pPr>
      <w:r w:rsidRPr="008A646E">
        <w:rPr>
          <w:rFonts w:ascii="PT Sans" w:hAnsi="PT Sans"/>
        </w:rPr>
        <w:t>Krajský úřad Moravskoslezského kraje, 28. října 117, 702 18 Ostrava</w:t>
      </w:r>
    </w:p>
    <w:p w14:paraId="50EAB23E" w14:textId="1ED0D9C7" w:rsidR="008A646E" w:rsidRPr="008A646E" w:rsidRDefault="008A646E" w:rsidP="008A646E">
      <w:pPr>
        <w:spacing w:before="120" w:line="240" w:lineRule="atLeast"/>
        <w:ind w:left="6372"/>
        <w:jc w:val="both"/>
        <w:rPr>
          <w:rFonts w:ascii="PT Sans" w:hAnsi="PT Sans"/>
        </w:rPr>
      </w:pPr>
      <w:r>
        <w:rPr>
          <w:rFonts w:ascii="PT Sans" w:hAnsi="PT Sans"/>
        </w:rPr>
        <w:lastRenderedPageBreak/>
        <w:t xml:space="preserve">+420 </w:t>
      </w:r>
      <w:r w:rsidRPr="008A646E">
        <w:rPr>
          <w:rFonts w:ascii="PT Sans" w:hAnsi="PT Sans"/>
        </w:rPr>
        <w:t>595 622</w:t>
      </w:r>
      <w:r w:rsidRPr="008A646E">
        <w:rPr>
          <w:rFonts w:ascii="PT Sans" w:hAnsi="PT Sans"/>
        </w:rPr>
        <w:t> </w:t>
      </w:r>
      <w:r w:rsidRPr="008A646E">
        <w:rPr>
          <w:rFonts w:ascii="PT Sans" w:hAnsi="PT Sans"/>
        </w:rPr>
        <w:t>683</w:t>
      </w:r>
    </w:p>
    <w:p w14:paraId="7280D2F9" w14:textId="77777777" w:rsidR="00E672E7" w:rsidRPr="0067141F" w:rsidRDefault="00E672E7" w:rsidP="00E672E7">
      <w:pPr>
        <w:ind w:left="7080" w:firstLine="708"/>
        <w:rPr>
          <w:rFonts w:ascii="PT Sans" w:hAnsi="PT Sans"/>
          <w:i/>
          <w:color w:val="FF0000"/>
        </w:rPr>
      </w:pPr>
    </w:p>
    <w:p w14:paraId="174A4C43" w14:textId="37056DE7" w:rsidR="00E54279" w:rsidRDefault="00E54279" w:rsidP="005E2CAA">
      <w:pPr>
        <w:pStyle w:val="Nadpis1"/>
        <w:numPr>
          <w:ilvl w:val="0"/>
          <w:numId w:val="0"/>
        </w:numPr>
        <w:ind w:left="432"/>
        <w:jc w:val="left"/>
      </w:pPr>
      <w:bookmarkStart w:id="31" w:name="_Toc29998199"/>
      <w:r w:rsidRPr="005E2CAA">
        <w:t>12. Umístění havarijního plánu</w:t>
      </w:r>
      <w:bookmarkEnd w:id="29"/>
      <w:bookmarkEnd w:id="31"/>
    </w:p>
    <w:p w14:paraId="6655FA94" w14:textId="77777777" w:rsidR="005E2CAA" w:rsidRPr="005E2CAA" w:rsidRDefault="005E2CAA" w:rsidP="005E2CAA"/>
    <w:p w14:paraId="185C56AC" w14:textId="77777777" w:rsidR="00E54279" w:rsidRPr="00E54279" w:rsidRDefault="00E54279" w:rsidP="00E54279">
      <w:pPr>
        <w:spacing w:before="120" w:line="240" w:lineRule="atLeast"/>
        <w:jc w:val="both"/>
        <w:rPr>
          <w:rFonts w:ascii="PT Sans" w:hAnsi="PT Sans"/>
        </w:rPr>
      </w:pPr>
      <w:r w:rsidRPr="00E54279">
        <w:rPr>
          <w:rFonts w:ascii="PT Sans" w:hAnsi="PT Sans"/>
        </w:rPr>
        <w:t>Havarijní plán je</w:t>
      </w:r>
      <w:r w:rsidR="00355464">
        <w:rPr>
          <w:rFonts w:ascii="PT Sans" w:hAnsi="PT Sans"/>
        </w:rPr>
        <w:t xml:space="preserve"> umístěn u vedoucího pracoviště na mostě</w:t>
      </w:r>
      <w:r w:rsidR="001A4F3B">
        <w:rPr>
          <w:rFonts w:ascii="PT Sans" w:hAnsi="PT Sans"/>
        </w:rPr>
        <w:t>.</w:t>
      </w:r>
    </w:p>
    <w:p w14:paraId="2975BE08" w14:textId="77777777" w:rsidR="00E54279" w:rsidRPr="00E54279" w:rsidRDefault="00E54279" w:rsidP="00E54279">
      <w:pPr>
        <w:jc w:val="both"/>
        <w:rPr>
          <w:rFonts w:ascii="PT Sans" w:hAnsi="PT Sans"/>
        </w:rPr>
      </w:pPr>
      <w:r w:rsidRPr="00E54279">
        <w:rPr>
          <w:rFonts w:ascii="PT Sans" w:hAnsi="PT Sans"/>
        </w:rPr>
        <w:t>Před zahájením prací dodavatel prokazatelně seznámí své pracovníky s tímto Havarijním plánem. Havarijní plán předá i podzhotovitelům.</w:t>
      </w:r>
    </w:p>
    <w:p w14:paraId="2507FF91" w14:textId="77777777" w:rsidR="00E54279" w:rsidRPr="00E54279" w:rsidRDefault="00E54279" w:rsidP="00E54279">
      <w:pPr>
        <w:spacing w:before="120" w:line="240" w:lineRule="atLeast"/>
        <w:jc w:val="both"/>
        <w:rPr>
          <w:rFonts w:ascii="PT Sans" w:hAnsi="PT Sans"/>
        </w:rPr>
      </w:pPr>
      <w:r w:rsidRPr="00E54279">
        <w:rPr>
          <w:rFonts w:ascii="PT Sans" w:hAnsi="PT Sans"/>
        </w:rPr>
        <w:t>Aktualizaci HP provádí stavbyvedoucí vždy do jednoho měsíce po každé změně, která může ovlivnit účinnost a použitelnost HP.</w:t>
      </w:r>
    </w:p>
    <w:bookmarkEnd w:id="6"/>
    <w:p w14:paraId="3EE41C2B" w14:textId="77777777" w:rsidR="00E54279" w:rsidRPr="00E54279" w:rsidRDefault="00E54279" w:rsidP="00E54279">
      <w:pPr>
        <w:pStyle w:val="Zkladntext"/>
        <w:spacing w:before="0"/>
        <w:rPr>
          <w:rFonts w:ascii="PT Sans" w:hAnsi="PT Sans"/>
          <w:i/>
        </w:rPr>
      </w:pPr>
    </w:p>
    <w:p w14:paraId="501963D4" w14:textId="77777777" w:rsidR="00E54279" w:rsidRPr="00E54279" w:rsidRDefault="00E54279" w:rsidP="00E54279">
      <w:pPr>
        <w:pStyle w:val="Zkladntext"/>
        <w:spacing w:before="0"/>
        <w:rPr>
          <w:rFonts w:ascii="PT Sans" w:hAnsi="PT Sans"/>
          <w:i/>
        </w:rPr>
      </w:pPr>
    </w:p>
    <w:p w14:paraId="79179D6B" w14:textId="5C6DE62F" w:rsidR="00E54279" w:rsidRDefault="00E54279" w:rsidP="005E2CAA">
      <w:pPr>
        <w:pStyle w:val="Nadpis1"/>
        <w:numPr>
          <w:ilvl w:val="0"/>
          <w:numId w:val="0"/>
        </w:numPr>
        <w:ind w:left="432"/>
        <w:jc w:val="left"/>
      </w:pPr>
      <w:bookmarkStart w:id="32" w:name="_Toc29998200"/>
      <w:r w:rsidRPr="005E2CAA">
        <w:t>13. Povinnosti podzhotovitelů</w:t>
      </w:r>
      <w:bookmarkEnd w:id="32"/>
    </w:p>
    <w:p w14:paraId="7F2484BE" w14:textId="77777777" w:rsidR="005E2CAA" w:rsidRPr="005E2CAA" w:rsidRDefault="005E2CAA" w:rsidP="005E2CAA"/>
    <w:p w14:paraId="19FF172C" w14:textId="77777777" w:rsidR="00E54279" w:rsidRPr="00E54279" w:rsidRDefault="00E54279" w:rsidP="00E54279">
      <w:pPr>
        <w:spacing w:before="120" w:line="240" w:lineRule="atLeast"/>
        <w:jc w:val="both"/>
        <w:rPr>
          <w:rFonts w:ascii="PT Sans" w:hAnsi="PT Sans"/>
        </w:rPr>
      </w:pPr>
      <w:r w:rsidRPr="00E54279">
        <w:rPr>
          <w:rFonts w:ascii="PT Sans" w:hAnsi="PT Sans"/>
        </w:rPr>
        <w:t xml:space="preserve">Tento havarijní plán (HP) je platný i pro podzhotovitele a vztahuje se na činnosti a nakládání s chemickými látkami, které jsou v tomto plánu uvedené. </w:t>
      </w:r>
    </w:p>
    <w:p w14:paraId="6A28ABDA" w14:textId="77777777" w:rsidR="00E54279" w:rsidRPr="00E54279" w:rsidRDefault="00E54279" w:rsidP="00E54279">
      <w:pPr>
        <w:spacing w:before="120" w:line="240" w:lineRule="atLeast"/>
        <w:jc w:val="both"/>
        <w:rPr>
          <w:rFonts w:ascii="PT Sans" w:hAnsi="PT Sans"/>
        </w:rPr>
      </w:pPr>
      <w:r w:rsidRPr="00E54279">
        <w:rPr>
          <w:rFonts w:ascii="PT Sans" w:hAnsi="PT Sans"/>
        </w:rPr>
        <w:t xml:space="preserve">Podzhotovitel je povinen prokazatelně seznámit svoje pracovníky s tímto HP. </w:t>
      </w:r>
    </w:p>
    <w:p w14:paraId="3555C53B" w14:textId="77777777" w:rsidR="00E54279" w:rsidRPr="00E54279" w:rsidRDefault="00E54279" w:rsidP="00E54279">
      <w:pPr>
        <w:spacing w:before="120" w:line="240" w:lineRule="atLeast"/>
        <w:jc w:val="both"/>
        <w:rPr>
          <w:rFonts w:ascii="PT Sans" w:hAnsi="PT Sans"/>
        </w:rPr>
      </w:pPr>
      <w:r w:rsidRPr="00E54279">
        <w:rPr>
          <w:rFonts w:ascii="PT Sans" w:hAnsi="PT Sans"/>
        </w:rPr>
        <w:t>Podzhotovitel je povinen písemně informovat zhotovitele HP o používání jiných chemických látek, neuvedených v tomto HP. Je povinen doplnit havarijní prostředky pro vlastní práce s chemickými látkami a přípravky a koordinovat toto s objednatelem. Podzhotovitel je povinen nahlásit bezodkladně každé ohrožení ŽP či havárii objednateli a dále pak provést hlášení dle tohoto HP dotčeným správním orgánům a organizacím.</w:t>
      </w:r>
    </w:p>
    <w:p w14:paraId="367C25A7" w14:textId="77777777" w:rsidR="00E54279" w:rsidRDefault="00E54279" w:rsidP="00E54279">
      <w:pPr>
        <w:spacing w:before="120" w:line="240" w:lineRule="atLeast"/>
        <w:jc w:val="both"/>
        <w:rPr>
          <w:rFonts w:ascii="PT Sans" w:hAnsi="PT Sans"/>
        </w:rPr>
      </w:pPr>
      <w:r w:rsidRPr="00E54279">
        <w:rPr>
          <w:rFonts w:ascii="PT Sans" w:hAnsi="PT Sans"/>
        </w:rPr>
        <w:t>Tento HP nezbavuje podzhotovitele povinností daných mu platnou legislativou při vlastním nakládání s látkami závadnými vodám. Podzhotovitel je povinen nakládat s chemickými prostředky a přípravky tak, aby nepoškodil životní prostředí. Dále je povinen udržovat pořádek a likvidovat odpady v souladu se zákonem o odpadech č. 185/2001 Sb., v jeho aktuálním znění.</w:t>
      </w:r>
    </w:p>
    <w:p w14:paraId="2BFDE9A7" w14:textId="77777777" w:rsidR="00E62BE9" w:rsidRDefault="00E62BE9" w:rsidP="00BA2176">
      <w:pPr>
        <w:pStyle w:val="Zkladntext"/>
        <w:rPr>
          <w:rFonts w:ascii="PT Sans" w:hAnsi="PT Sans"/>
        </w:rPr>
      </w:pPr>
    </w:p>
    <w:p w14:paraId="53BD3A81" w14:textId="58576657" w:rsidR="00BA2176" w:rsidRDefault="00BA2176" w:rsidP="00BA2176">
      <w:pPr>
        <w:pStyle w:val="Zkladntext"/>
        <w:rPr>
          <w:rFonts w:ascii="PT Sans" w:hAnsi="PT Sans"/>
        </w:rPr>
      </w:pPr>
      <w:r>
        <w:rPr>
          <w:rFonts w:ascii="PT Sans" w:hAnsi="PT Sans"/>
        </w:rPr>
        <w:t>Vypracoval</w:t>
      </w:r>
      <w:r w:rsidR="00AC394A">
        <w:rPr>
          <w:rFonts w:ascii="PT Sans" w:hAnsi="PT Sans"/>
        </w:rPr>
        <w:t>a</w:t>
      </w:r>
      <w:r>
        <w:rPr>
          <w:rFonts w:ascii="PT Sans" w:hAnsi="PT Sans"/>
        </w:rPr>
        <w:t xml:space="preserve">: Ing. </w:t>
      </w:r>
      <w:r w:rsidR="00AC394A">
        <w:rPr>
          <w:rFonts w:ascii="PT Sans" w:hAnsi="PT Sans"/>
        </w:rPr>
        <w:t xml:space="preserve">Petra </w:t>
      </w:r>
      <w:proofErr w:type="spellStart"/>
      <w:r w:rsidR="00AC394A">
        <w:rPr>
          <w:rFonts w:ascii="PT Sans" w:hAnsi="PT Sans"/>
        </w:rPr>
        <w:t>Babinská</w:t>
      </w:r>
      <w:proofErr w:type="spellEnd"/>
    </w:p>
    <w:p w14:paraId="1D7A419B" w14:textId="2B819567" w:rsidR="00BA2176" w:rsidRDefault="00BA2176" w:rsidP="00BA2176">
      <w:pPr>
        <w:pStyle w:val="Zkladntext"/>
        <w:rPr>
          <w:rFonts w:ascii="PT Sans" w:hAnsi="PT Sans"/>
        </w:rPr>
      </w:pPr>
      <w:r>
        <w:rPr>
          <w:rFonts w:ascii="PT Sans" w:hAnsi="PT Sans"/>
        </w:rPr>
        <w:t xml:space="preserve">Dne: </w:t>
      </w:r>
      <w:r w:rsidR="00E672E7">
        <w:rPr>
          <w:rFonts w:ascii="PT Sans" w:hAnsi="PT Sans"/>
        </w:rPr>
        <w:t>31</w:t>
      </w:r>
      <w:r>
        <w:rPr>
          <w:rFonts w:ascii="PT Sans" w:hAnsi="PT Sans"/>
        </w:rPr>
        <w:t xml:space="preserve">. </w:t>
      </w:r>
      <w:r w:rsidR="00E672E7">
        <w:rPr>
          <w:rFonts w:ascii="PT Sans" w:hAnsi="PT Sans"/>
        </w:rPr>
        <w:t>12</w:t>
      </w:r>
      <w:r>
        <w:rPr>
          <w:rFonts w:ascii="PT Sans" w:hAnsi="PT Sans"/>
        </w:rPr>
        <w:t>. 201</w:t>
      </w:r>
      <w:r w:rsidR="00E62BE9">
        <w:rPr>
          <w:rFonts w:ascii="PT Sans" w:hAnsi="PT Sans"/>
        </w:rPr>
        <w:t>9</w:t>
      </w:r>
    </w:p>
    <w:p w14:paraId="76338982" w14:textId="77777777" w:rsidR="00BA2176" w:rsidRDefault="00BA2176" w:rsidP="00BA2176">
      <w:pPr>
        <w:pStyle w:val="Zkladntext"/>
        <w:rPr>
          <w:rFonts w:ascii="PT Sans" w:hAnsi="PT Sans"/>
        </w:rPr>
      </w:pPr>
    </w:p>
    <w:p w14:paraId="322F34E4" w14:textId="77777777" w:rsidR="00BA2176" w:rsidRDefault="00BA2176" w:rsidP="005E2CAA">
      <w:pPr>
        <w:pStyle w:val="Nadpis1"/>
        <w:numPr>
          <w:ilvl w:val="0"/>
          <w:numId w:val="0"/>
        </w:numPr>
        <w:ind w:left="432"/>
        <w:jc w:val="left"/>
      </w:pPr>
      <w:bookmarkStart w:id="33" w:name="_Toc29998201"/>
      <w:r w:rsidRPr="00BA2176">
        <w:t>14. přílohy</w:t>
      </w:r>
      <w:bookmarkEnd w:id="33"/>
    </w:p>
    <w:p w14:paraId="580CE19F" w14:textId="77777777" w:rsidR="00DE2B69" w:rsidRDefault="00DF59DC" w:rsidP="00E54279">
      <w:pPr>
        <w:spacing w:before="120" w:line="240" w:lineRule="atLeast"/>
        <w:jc w:val="both"/>
        <w:rPr>
          <w:rFonts w:ascii="PT Sans" w:hAnsi="PT Sans"/>
        </w:rPr>
      </w:pPr>
      <w:r>
        <w:rPr>
          <w:rFonts w:ascii="PT Sans" w:hAnsi="PT Sans"/>
        </w:rPr>
        <w:t xml:space="preserve">1) </w:t>
      </w:r>
      <w:r w:rsidR="001A4F3B">
        <w:rPr>
          <w:rFonts w:ascii="PT Sans" w:hAnsi="PT Sans"/>
        </w:rPr>
        <w:t>Situace širších vztahů</w:t>
      </w:r>
    </w:p>
    <w:p w14:paraId="013885F4" w14:textId="2226A35D" w:rsidR="00B4322D" w:rsidRDefault="001A4F3B" w:rsidP="00E54279">
      <w:pPr>
        <w:spacing w:before="120" w:line="240" w:lineRule="atLeast"/>
        <w:jc w:val="both"/>
        <w:rPr>
          <w:rFonts w:ascii="PT Sans" w:hAnsi="PT Sans"/>
        </w:rPr>
      </w:pPr>
      <w:r>
        <w:rPr>
          <w:rFonts w:ascii="PT Sans" w:hAnsi="PT Sans"/>
        </w:rPr>
        <w:t>2</w:t>
      </w:r>
      <w:r w:rsidR="00B4322D">
        <w:rPr>
          <w:rFonts w:ascii="PT Sans" w:hAnsi="PT Sans"/>
        </w:rPr>
        <w:t xml:space="preserve">) </w:t>
      </w:r>
      <w:r w:rsidR="00E672E7">
        <w:rPr>
          <w:rFonts w:ascii="PT Sans" w:hAnsi="PT Sans"/>
        </w:rPr>
        <w:t>F</w:t>
      </w:r>
      <w:r w:rsidR="00B4322D">
        <w:rPr>
          <w:rFonts w:ascii="PT Sans" w:hAnsi="PT Sans"/>
        </w:rPr>
        <w:t>ormulář seznámení s</w:t>
      </w:r>
      <w:r w:rsidR="005A10D5">
        <w:rPr>
          <w:rFonts w:ascii="PT Sans" w:hAnsi="PT Sans"/>
        </w:rPr>
        <w:t> </w:t>
      </w:r>
      <w:r w:rsidR="00B4322D">
        <w:rPr>
          <w:rFonts w:ascii="PT Sans" w:hAnsi="PT Sans"/>
        </w:rPr>
        <w:t>HP</w:t>
      </w:r>
    </w:p>
    <w:p w14:paraId="70779869" w14:textId="5D57FA5A" w:rsidR="005A10D5" w:rsidRDefault="005A10D5" w:rsidP="00E54279">
      <w:pPr>
        <w:spacing w:before="120" w:line="240" w:lineRule="atLeast"/>
        <w:jc w:val="both"/>
        <w:rPr>
          <w:rFonts w:ascii="PT Sans" w:hAnsi="PT Sans"/>
        </w:rPr>
      </w:pPr>
      <w:r>
        <w:rPr>
          <w:rFonts w:ascii="PT Sans" w:hAnsi="PT Sans"/>
        </w:rPr>
        <w:t xml:space="preserve">4) </w:t>
      </w:r>
      <w:r w:rsidR="00E672E7">
        <w:rPr>
          <w:rFonts w:ascii="PT Sans" w:hAnsi="PT Sans"/>
        </w:rPr>
        <w:t>B</w:t>
      </w:r>
      <w:r>
        <w:rPr>
          <w:rFonts w:ascii="PT Sans" w:hAnsi="PT Sans"/>
        </w:rPr>
        <w:t xml:space="preserve">ezpečnostní listy – </w:t>
      </w:r>
      <w:r w:rsidR="001A4F3B">
        <w:rPr>
          <w:rFonts w:ascii="PT Sans" w:hAnsi="PT Sans"/>
        </w:rPr>
        <w:t>budou dokládány dle dodávek na stavbu</w:t>
      </w:r>
    </w:p>
    <w:p w14:paraId="04AC650A" w14:textId="77777777" w:rsidR="00B4322D" w:rsidRDefault="00B4322D" w:rsidP="00E54279">
      <w:pPr>
        <w:spacing w:before="120" w:line="240" w:lineRule="atLeast"/>
        <w:jc w:val="both"/>
        <w:rPr>
          <w:rFonts w:ascii="PT Sans" w:hAnsi="PT Sans"/>
        </w:rPr>
      </w:pPr>
      <w:r>
        <w:rPr>
          <w:rFonts w:ascii="PT Sans" w:hAnsi="PT Sans"/>
        </w:rPr>
        <w:t xml:space="preserve">Příloha č. </w:t>
      </w:r>
      <w:r w:rsidR="001A4F3B">
        <w:rPr>
          <w:rFonts w:ascii="PT Sans" w:hAnsi="PT Sans"/>
        </w:rPr>
        <w:t>2</w:t>
      </w:r>
    </w:p>
    <w:p w14:paraId="64ACE78E" w14:textId="77777777" w:rsidR="00DE2B69" w:rsidRDefault="00B4322D" w:rsidP="00E54279">
      <w:pPr>
        <w:spacing w:before="120" w:line="240" w:lineRule="atLeast"/>
        <w:jc w:val="both"/>
        <w:rPr>
          <w:rFonts w:ascii="PT Sans" w:hAnsi="PT Sans"/>
        </w:rPr>
      </w:pPr>
      <w:r>
        <w:rPr>
          <w:rFonts w:ascii="PT Sans" w:hAnsi="PT Sans"/>
        </w:rPr>
        <w:t>Formulář seznámení s Havarijním plánem</w:t>
      </w:r>
    </w:p>
    <w:tbl>
      <w:tblPr>
        <w:tblStyle w:val="Mkatabulky"/>
        <w:tblW w:w="10226" w:type="dxa"/>
        <w:tblLook w:val="04A0" w:firstRow="1" w:lastRow="0" w:firstColumn="1" w:lastColumn="0" w:noHBand="0" w:noVBand="1"/>
      </w:tblPr>
      <w:tblGrid>
        <w:gridCol w:w="3407"/>
        <w:gridCol w:w="3414"/>
        <w:gridCol w:w="3405"/>
      </w:tblGrid>
      <w:tr w:rsidR="00B4322D" w14:paraId="43A88088" w14:textId="77777777" w:rsidTr="00E62BE9">
        <w:trPr>
          <w:trHeight w:val="403"/>
        </w:trPr>
        <w:tc>
          <w:tcPr>
            <w:tcW w:w="3407" w:type="dxa"/>
          </w:tcPr>
          <w:p w14:paraId="583C11E5" w14:textId="77777777" w:rsidR="00B4322D" w:rsidRDefault="00B4322D" w:rsidP="00E54279">
            <w:pPr>
              <w:spacing w:before="120" w:line="240" w:lineRule="atLeast"/>
              <w:jc w:val="both"/>
              <w:rPr>
                <w:rFonts w:ascii="PT Sans" w:hAnsi="PT Sans"/>
              </w:rPr>
            </w:pPr>
            <w:r>
              <w:rPr>
                <w:rFonts w:ascii="PT Sans" w:hAnsi="PT Sans"/>
              </w:rPr>
              <w:lastRenderedPageBreak/>
              <w:t>Jméno a příjmení</w:t>
            </w:r>
          </w:p>
        </w:tc>
        <w:tc>
          <w:tcPr>
            <w:tcW w:w="3414" w:type="dxa"/>
          </w:tcPr>
          <w:p w14:paraId="138759D5" w14:textId="77777777" w:rsidR="00B4322D" w:rsidRDefault="00B4322D" w:rsidP="00E54279">
            <w:pPr>
              <w:spacing w:before="120" w:line="240" w:lineRule="atLeast"/>
              <w:jc w:val="both"/>
              <w:rPr>
                <w:rFonts w:ascii="PT Sans" w:hAnsi="PT Sans"/>
              </w:rPr>
            </w:pPr>
            <w:r>
              <w:rPr>
                <w:rFonts w:ascii="PT Sans" w:hAnsi="PT Sans"/>
              </w:rPr>
              <w:t>organizace</w:t>
            </w:r>
          </w:p>
        </w:tc>
        <w:tc>
          <w:tcPr>
            <w:tcW w:w="3405" w:type="dxa"/>
          </w:tcPr>
          <w:p w14:paraId="4A8DF979" w14:textId="77777777" w:rsidR="00B4322D" w:rsidRDefault="00B4322D" w:rsidP="00E54279">
            <w:pPr>
              <w:spacing w:before="120" w:line="240" w:lineRule="atLeast"/>
              <w:jc w:val="both"/>
              <w:rPr>
                <w:rFonts w:ascii="PT Sans" w:hAnsi="PT Sans"/>
              </w:rPr>
            </w:pPr>
            <w:r>
              <w:rPr>
                <w:rFonts w:ascii="PT Sans" w:hAnsi="PT Sans"/>
              </w:rPr>
              <w:t>Podpis a datum</w:t>
            </w:r>
          </w:p>
        </w:tc>
      </w:tr>
      <w:tr w:rsidR="00B4322D" w14:paraId="31AB24BC" w14:textId="77777777" w:rsidTr="00E62BE9">
        <w:trPr>
          <w:trHeight w:val="419"/>
        </w:trPr>
        <w:tc>
          <w:tcPr>
            <w:tcW w:w="3407" w:type="dxa"/>
          </w:tcPr>
          <w:p w14:paraId="3257B8A0" w14:textId="77777777" w:rsidR="00B4322D" w:rsidRDefault="00B4322D" w:rsidP="00E54279">
            <w:pPr>
              <w:spacing w:before="120" w:line="240" w:lineRule="atLeast"/>
              <w:jc w:val="both"/>
              <w:rPr>
                <w:rFonts w:ascii="PT Sans" w:hAnsi="PT Sans"/>
              </w:rPr>
            </w:pPr>
          </w:p>
        </w:tc>
        <w:tc>
          <w:tcPr>
            <w:tcW w:w="3414" w:type="dxa"/>
          </w:tcPr>
          <w:p w14:paraId="6A529615" w14:textId="77777777" w:rsidR="00B4322D" w:rsidRDefault="00B4322D" w:rsidP="00E54279">
            <w:pPr>
              <w:spacing w:before="120" w:line="240" w:lineRule="atLeast"/>
              <w:jc w:val="both"/>
              <w:rPr>
                <w:rFonts w:ascii="PT Sans" w:hAnsi="PT Sans"/>
              </w:rPr>
            </w:pPr>
          </w:p>
        </w:tc>
        <w:tc>
          <w:tcPr>
            <w:tcW w:w="3405" w:type="dxa"/>
          </w:tcPr>
          <w:p w14:paraId="7D549A29" w14:textId="77777777" w:rsidR="00B4322D" w:rsidRDefault="00B4322D" w:rsidP="00E54279">
            <w:pPr>
              <w:spacing w:before="120" w:line="240" w:lineRule="atLeast"/>
              <w:jc w:val="both"/>
              <w:rPr>
                <w:rFonts w:ascii="PT Sans" w:hAnsi="PT Sans"/>
              </w:rPr>
            </w:pPr>
          </w:p>
        </w:tc>
      </w:tr>
      <w:tr w:rsidR="00B4322D" w14:paraId="0492A679" w14:textId="77777777" w:rsidTr="00E62BE9">
        <w:trPr>
          <w:trHeight w:val="403"/>
        </w:trPr>
        <w:tc>
          <w:tcPr>
            <w:tcW w:w="3407" w:type="dxa"/>
          </w:tcPr>
          <w:p w14:paraId="0DAD144B" w14:textId="77777777" w:rsidR="00B4322D" w:rsidRDefault="00B4322D" w:rsidP="00E54279">
            <w:pPr>
              <w:spacing w:before="120" w:line="240" w:lineRule="atLeast"/>
              <w:jc w:val="both"/>
              <w:rPr>
                <w:rFonts w:ascii="PT Sans" w:hAnsi="PT Sans"/>
              </w:rPr>
            </w:pPr>
          </w:p>
        </w:tc>
        <w:tc>
          <w:tcPr>
            <w:tcW w:w="3414" w:type="dxa"/>
          </w:tcPr>
          <w:p w14:paraId="43F04C79" w14:textId="77777777" w:rsidR="00B4322D" w:rsidRDefault="00B4322D" w:rsidP="00E54279">
            <w:pPr>
              <w:spacing w:before="120" w:line="240" w:lineRule="atLeast"/>
              <w:jc w:val="both"/>
              <w:rPr>
                <w:rFonts w:ascii="PT Sans" w:hAnsi="PT Sans"/>
              </w:rPr>
            </w:pPr>
          </w:p>
        </w:tc>
        <w:tc>
          <w:tcPr>
            <w:tcW w:w="3405" w:type="dxa"/>
          </w:tcPr>
          <w:p w14:paraId="74B2A5E1" w14:textId="77777777" w:rsidR="00B4322D" w:rsidRDefault="00B4322D" w:rsidP="00E54279">
            <w:pPr>
              <w:spacing w:before="120" w:line="240" w:lineRule="atLeast"/>
              <w:jc w:val="both"/>
              <w:rPr>
                <w:rFonts w:ascii="PT Sans" w:hAnsi="PT Sans"/>
              </w:rPr>
            </w:pPr>
          </w:p>
        </w:tc>
      </w:tr>
      <w:tr w:rsidR="00B4322D" w14:paraId="38860FAE" w14:textId="77777777" w:rsidTr="00E62BE9">
        <w:trPr>
          <w:trHeight w:val="403"/>
        </w:trPr>
        <w:tc>
          <w:tcPr>
            <w:tcW w:w="3407" w:type="dxa"/>
          </w:tcPr>
          <w:p w14:paraId="09091BA5" w14:textId="77777777" w:rsidR="00B4322D" w:rsidRDefault="00B4322D" w:rsidP="00E54279">
            <w:pPr>
              <w:spacing w:before="120" w:line="240" w:lineRule="atLeast"/>
              <w:jc w:val="both"/>
              <w:rPr>
                <w:rFonts w:ascii="PT Sans" w:hAnsi="PT Sans"/>
              </w:rPr>
            </w:pPr>
          </w:p>
        </w:tc>
        <w:tc>
          <w:tcPr>
            <w:tcW w:w="3414" w:type="dxa"/>
          </w:tcPr>
          <w:p w14:paraId="3D763872" w14:textId="77777777" w:rsidR="00B4322D" w:rsidRDefault="00B4322D" w:rsidP="00E54279">
            <w:pPr>
              <w:spacing w:before="120" w:line="240" w:lineRule="atLeast"/>
              <w:jc w:val="both"/>
              <w:rPr>
                <w:rFonts w:ascii="PT Sans" w:hAnsi="PT Sans"/>
              </w:rPr>
            </w:pPr>
          </w:p>
        </w:tc>
        <w:tc>
          <w:tcPr>
            <w:tcW w:w="3405" w:type="dxa"/>
          </w:tcPr>
          <w:p w14:paraId="7B604D65" w14:textId="77777777" w:rsidR="00B4322D" w:rsidRDefault="00B4322D" w:rsidP="00E54279">
            <w:pPr>
              <w:spacing w:before="120" w:line="240" w:lineRule="atLeast"/>
              <w:jc w:val="both"/>
              <w:rPr>
                <w:rFonts w:ascii="PT Sans" w:hAnsi="PT Sans"/>
              </w:rPr>
            </w:pPr>
          </w:p>
        </w:tc>
      </w:tr>
      <w:tr w:rsidR="00B4322D" w14:paraId="69C11682" w14:textId="77777777" w:rsidTr="00E62BE9">
        <w:trPr>
          <w:trHeight w:val="419"/>
        </w:trPr>
        <w:tc>
          <w:tcPr>
            <w:tcW w:w="3407" w:type="dxa"/>
          </w:tcPr>
          <w:p w14:paraId="0A1466F2" w14:textId="77777777" w:rsidR="00B4322D" w:rsidRDefault="00B4322D" w:rsidP="00E54279">
            <w:pPr>
              <w:spacing w:before="120" w:line="240" w:lineRule="atLeast"/>
              <w:jc w:val="both"/>
              <w:rPr>
                <w:rFonts w:ascii="PT Sans" w:hAnsi="PT Sans"/>
              </w:rPr>
            </w:pPr>
          </w:p>
        </w:tc>
        <w:tc>
          <w:tcPr>
            <w:tcW w:w="3414" w:type="dxa"/>
          </w:tcPr>
          <w:p w14:paraId="4BBE187F" w14:textId="77777777" w:rsidR="00B4322D" w:rsidRDefault="00B4322D" w:rsidP="00E54279">
            <w:pPr>
              <w:spacing w:before="120" w:line="240" w:lineRule="atLeast"/>
              <w:jc w:val="both"/>
              <w:rPr>
                <w:rFonts w:ascii="PT Sans" w:hAnsi="PT Sans"/>
              </w:rPr>
            </w:pPr>
          </w:p>
        </w:tc>
        <w:tc>
          <w:tcPr>
            <w:tcW w:w="3405" w:type="dxa"/>
          </w:tcPr>
          <w:p w14:paraId="56BE9E05" w14:textId="77777777" w:rsidR="00B4322D" w:rsidRDefault="00B4322D" w:rsidP="00E54279">
            <w:pPr>
              <w:spacing w:before="120" w:line="240" w:lineRule="atLeast"/>
              <w:jc w:val="both"/>
              <w:rPr>
                <w:rFonts w:ascii="PT Sans" w:hAnsi="PT Sans"/>
              </w:rPr>
            </w:pPr>
          </w:p>
        </w:tc>
      </w:tr>
      <w:tr w:rsidR="00B4322D" w14:paraId="0C623667" w14:textId="77777777" w:rsidTr="00E62BE9">
        <w:trPr>
          <w:trHeight w:val="403"/>
        </w:trPr>
        <w:tc>
          <w:tcPr>
            <w:tcW w:w="3407" w:type="dxa"/>
          </w:tcPr>
          <w:p w14:paraId="2F895A43" w14:textId="77777777" w:rsidR="00B4322D" w:rsidRDefault="00B4322D" w:rsidP="00E54279">
            <w:pPr>
              <w:spacing w:before="120" w:line="240" w:lineRule="atLeast"/>
              <w:jc w:val="both"/>
              <w:rPr>
                <w:rFonts w:ascii="PT Sans" w:hAnsi="PT Sans"/>
              </w:rPr>
            </w:pPr>
          </w:p>
        </w:tc>
        <w:tc>
          <w:tcPr>
            <w:tcW w:w="3414" w:type="dxa"/>
          </w:tcPr>
          <w:p w14:paraId="4358786F" w14:textId="77777777" w:rsidR="00B4322D" w:rsidRDefault="00B4322D" w:rsidP="00E54279">
            <w:pPr>
              <w:spacing w:before="120" w:line="240" w:lineRule="atLeast"/>
              <w:jc w:val="both"/>
              <w:rPr>
                <w:rFonts w:ascii="PT Sans" w:hAnsi="PT Sans"/>
              </w:rPr>
            </w:pPr>
          </w:p>
        </w:tc>
        <w:tc>
          <w:tcPr>
            <w:tcW w:w="3405" w:type="dxa"/>
          </w:tcPr>
          <w:p w14:paraId="341107BA" w14:textId="77777777" w:rsidR="00B4322D" w:rsidRDefault="00B4322D" w:rsidP="00E54279">
            <w:pPr>
              <w:spacing w:before="120" w:line="240" w:lineRule="atLeast"/>
              <w:jc w:val="both"/>
              <w:rPr>
                <w:rFonts w:ascii="PT Sans" w:hAnsi="PT Sans"/>
              </w:rPr>
            </w:pPr>
          </w:p>
        </w:tc>
      </w:tr>
      <w:tr w:rsidR="00B4322D" w14:paraId="0837156C" w14:textId="77777777" w:rsidTr="00E62BE9">
        <w:trPr>
          <w:trHeight w:val="403"/>
        </w:trPr>
        <w:tc>
          <w:tcPr>
            <w:tcW w:w="3407" w:type="dxa"/>
          </w:tcPr>
          <w:p w14:paraId="2ECDBA00" w14:textId="77777777" w:rsidR="00B4322D" w:rsidRDefault="00B4322D" w:rsidP="00E54279">
            <w:pPr>
              <w:spacing w:before="120" w:line="240" w:lineRule="atLeast"/>
              <w:jc w:val="both"/>
              <w:rPr>
                <w:rFonts w:ascii="PT Sans" w:hAnsi="PT Sans"/>
              </w:rPr>
            </w:pPr>
          </w:p>
        </w:tc>
        <w:tc>
          <w:tcPr>
            <w:tcW w:w="3414" w:type="dxa"/>
          </w:tcPr>
          <w:p w14:paraId="25656EC3" w14:textId="77777777" w:rsidR="00B4322D" w:rsidRDefault="00B4322D" w:rsidP="00E54279">
            <w:pPr>
              <w:spacing w:before="120" w:line="240" w:lineRule="atLeast"/>
              <w:jc w:val="both"/>
              <w:rPr>
                <w:rFonts w:ascii="PT Sans" w:hAnsi="PT Sans"/>
              </w:rPr>
            </w:pPr>
          </w:p>
        </w:tc>
        <w:tc>
          <w:tcPr>
            <w:tcW w:w="3405" w:type="dxa"/>
          </w:tcPr>
          <w:p w14:paraId="3F5703BC" w14:textId="77777777" w:rsidR="00B4322D" w:rsidRDefault="00B4322D" w:rsidP="00E54279">
            <w:pPr>
              <w:spacing w:before="120" w:line="240" w:lineRule="atLeast"/>
              <w:jc w:val="both"/>
              <w:rPr>
                <w:rFonts w:ascii="PT Sans" w:hAnsi="PT Sans"/>
              </w:rPr>
            </w:pPr>
          </w:p>
        </w:tc>
      </w:tr>
      <w:tr w:rsidR="00B4322D" w14:paraId="55358644" w14:textId="77777777" w:rsidTr="00E62BE9">
        <w:trPr>
          <w:trHeight w:val="403"/>
        </w:trPr>
        <w:tc>
          <w:tcPr>
            <w:tcW w:w="3407" w:type="dxa"/>
          </w:tcPr>
          <w:p w14:paraId="443D86B5" w14:textId="77777777" w:rsidR="00B4322D" w:rsidRDefault="00B4322D" w:rsidP="005B4ECD">
            <w:pPr>
              <w:spacing w:before="120" w:line="240" w:lineRule="atLeast"/>
              <w:jc w:val="both"/>
              <w:rPr>
                <w:rFonts w:ascii="PT Sans" w:hAnsi="PT Sans"/>
              </w:rPr>
            </w:pPr>
          </w:p>
        </w:tc>
        <w:tc>
          <w:tcPr>
            <w:tcW w:w="3414" w:type="dxa"/>
          </w:tcPr>
          <w:p w14:paraId="0765A99F" w14:textId="77777777" w:rsidR="00B4322D" w:rsidRDefault="00B4322D" w:rsidP="005B4ECD">
            <w:pPr>
              <w:spacing w:before="120" w:line="240" w:lineRule="atLeast"/>
              <w:jc w:val="both"/>
              <w:rPr>
                <w:rFonts w:ascii="PT Sans" w:hAnsi="PT Sans"/>
              </w:rPr>
            </w:pPr>
          </w:p>
        </w:tc>
        <w:tc>
          <w:tcPr>
            <w:tcW w:w="3405" w:type="dxa"/>
          </w:tcPr>
          <w:p w14:paraId="6228E066" w14:textId="77777777" w:rsidR="00B4322D" w:rsidRDefault="00B4322D" w:rsidP="005B4ECD">
            <w:pPr>
              <w:spacing w:before="120" w:line="240" w:lineRule="atLeast"/>
              <w:jc w:val="both"/>
              <w:rPr>
                <w:rFonts w:ascii="PT Sans" w:hAnsi="PT Sans"/>
              </w:rPr>
            </w:pPr>
          </w:p>
        </w:tc>
      </w:tr>
      <w:tr w:rsidR="00B4322D" w14:paraId="2A1435BA" w14:textId="77777777" w:rsidTr="00E62BE9">
        <w:trPr>
          <w:trHeight w:val="419"/>
        </w:trPr>
        <w:tc>
          <w:tcPr>
            <w:tcW w:w="3407" w:type="dxa"/>
          </w:tcPr>
          <w:p w14:paraId="016CB70C" w14:textId="77777777" w:rsidR="00B4322D" w:rsidRDefault="00B4322D" w:rsidP="005B4ECD">
            <w:pPr>
              <w:spacing w:before="120" w:line="240" w:lineRule="atLeast"/>
              <w:jc w:val="both"/>
              <w:rPr>
                <w:rFonts w:ascii="PT Sans" w:hAnsi="PT Sans"/>
              </w:rPr>
            </w:pPr>
          </w:p>
        </w:tc>
        <w:tc>
          <w:tcPr>
            <w:tcW w:w="3414" w:type="dxa"/>
          </w:tcPr>
          <w:p w14:paraId="42B700C1" w14:textId="77777777" w:rsidR="00B4322D" w:rsidRDefault="00B4322D" w:rsidP="005B4ECD">
            <w:pPr>
              <w:spacing w:before="120" w:line="240" w:lineRule="atLeast"/>
              <w:jc w:val="both"/>
              <w:rPr>
                <w:rFonts w:ascii="PT Sans" w:hAnsi="PT Sans"/>
              </w:rPr>
            </w:pPr>
          </w:p>
        </w:tc>
        <w:tc>
          <w:tcPr>
            <w:tcW w:w="3405" w:type="dxa"/>
          </w:tcPr>
          <w:p w14:paraId="01A4CB34" w14:textId="77777777" w:rsidR="00B4322D" w:rsidRDefault="00B4322D" w:rsidP="005B4ECD">
            <w:pPr>
              <w:spacing w:before="120" w:line="240" w:lineRule="atLeast"/>
              <w:jc w:val="both"/>
              <w:rPr>
                <w:rFonts w:ascii="PT Sans" w:hAnsi="PT Sans"/>
              </w:rPr>
            </w:pPr>
          </w:p>
        </w:tc>
      </w:tr>
      <w:tr w:rsidR="00B4322D" w14:paraId="456F58F5" w14:textId="77777777" w:rsidTr="00E62BE9">
        <w:trPr>
          <w:trHeight w:val="403"/>
        </w:trPr>
        <w:tc>
          <w:tcPr>
            <w:tcW w:w="3407" w:type="dxa"/>
          </w:tcPr>
          <w:p w14:paraId="645DDE03" w14:textId="77777777" w:rsidR="00B4322D" w:rsidRDefault="00B4322D" w:rsidP="005B4ECD">
            <w:pPr>
              <w:spacing w:before="120" w:line="240" w:lineRule="atLeast"/>
              <w:jc w:val="both"/>
              <w:rPr>
                <w:rFonts w:ascii="PT Sans" w:hAnsi="PT Sans"/>
              </w:rPr>
            </w:pPr>
          </w:p>
        </w:tc>
        <w:tc>
          <w:tcPr>
            <w:tcW w:w="3414" w:type="dxa"/>
          </w:tcPr>
          <w:p w14:paraId="001AFC56" w14:textId="77777777" w:rsidR="00B4322D" w:rsidRDefault="00B4322D" w:rsidP="005B4ECD">
            <w:pPr>
              <w:spacing w:before="120" w:line="240" w:lineRule="atLeast"/>
              <w:jc w:val="both"/>
              <w:rPr>
                <w:rFonts w:ascii="PT Sans" w:hAnsi="PT Sans"/>
              </w:rPr>
            </w:pPr>
          </w:p>
        </w:tc>
        <w:tc>
          <w:tcPr>
            <w:tcW w:w="3405" w:type="dxa"/>
          </w:tcPr>
          <w:p w14:paraId="264F25F1" w14:textId="77777777" w:rsidR="00B4322D" w:rsidRDefault="00B4322D" w:rsidP="005B4ECD">
            <w:pPr>
              <w:spacing w:before="120" w:line="240" w:lineRule="atLeast"/>
              <w:jc w:val="both"/>
              <w:rPr>
                <w:rFonts w:ascii="PT Sans" w:hAnsi="PT Sans"/>
              </w:rPr>
            </w:pPr>
          </w:p>
        </w:tc>
      </w:tr>
      <w:tr w:rsidR="00B4322D" w14:paraId="65979D41" w14:textId="77777777" w:rsidTr="00E62BE9">
        <w:trPr>
          <w:trHeight w:val="403"/>
        </w:trPr>
        <w:tc>
          <w:tcPr>
            <w:tcW w:w="3407" w:type="dxa"/>
          </w:tcPr>
          <w:p w14:paraId="5BB47F07" w14:textId="77777777" w:rsidR="00B4322D" w:rsidRDefault="00B4322D" w:rsidP="005B4ECD">
            <w:pPr>
              <w:spacing w:before="120" w:line="240" w:lineRule="atLeast"/>
              <w:jc w:val="both"/>
              <w:rPr>
                <w:rFonts w:ascii="PT Sans" w:hAnsi="PT Sans"/>
              </w:rPr>
            </w:pPr>
          </w:p>
        </w:tc>
        <w:tc>
          <w:tcPr>
            <w:tcW w:w="3414" w:type="dxa"/>
          </w:tcPr>
          <w:p w14:paraId="367A0915" w14:textId="77777777" w:rsidR="00B4322D" w:rsidRDefault="00B4322D" w:rsidP="005B4ECD">
            <w:pPr>
              <w:spacing w:before="120" w:line="240" w:lineRule="atLeast"/>
              <w:jc w:val="both"/>
              <w:rPr>
                <w:rFonts w:ascii="PT Sans" w:hAnsi="PT Sans"/>
              </w:rPr>
            </w:pPr>
          </w:p>
        </w:tc>
        <w:tc>
          <w:tcPr>
            <w:tcW w:w="3405" w:type="dxa"/>
          </w:tcPr>
          <w:p w14:paraId="02BB46CB" w14:textId="77777777" w:rsidR="00B4322D" w:rsidRDefault="00B4322D" w:rsidP="005B4ECD">
            <w:pPr>
              <w:spacing w:before="120" w:line="240" w:lineRule="atLeast"/>
              <w:jc w:val="both"/>
              <w:rPr>
                <w:rFonts w:ascii="PT Sans" w:hAnsi="PT Sans"/>
              </w:rPr>
            </w:pPr>
          </w:p>
        </w:tc>
      </w:tr>
      <w:tr w:rsidR="00B4322D" w14:paraId="6F658EA1" w14:textId="77777777" w:rsidTr="00E62BE9">
        <w:trPr>
          <w:trHeight w:val="419"/>
        </w:trPr>
        <w:tc>
          <w:tcPr>
            <w:tcW w:w="3407" w:type="dxa"/>
          </w:tcPr>
          <w:p w14:paraId="0478B9B6" w14:textId="77777777" w:rsidR="00B4322D" w:rsidRDefault="00B4322D" w:rsidP="005B4ECD">
            <w:pPr>
              <w:spacing w:before="120" w:line="240" w:lineRule="atLeast"/>
              <w:jc w:val="both"/>
              <w:rPr>
                <w:rFonts w:ascii="PT Sans" w:hAnsi="PT Sans"/>
              </w:rPr>
            </w:pPr>
          </w:p>
        </w:tc>
        <w:tc>
          <w:tcPr>
            <w:tcW w:w="3414" w:type="dxa"/>
          </w:tcPr>
          <w:p w14:paraId="26791F3C" w14:textId="77777777" w:rsidR="00B4322D" w:rsidRDefault="00B4322D" w:rsidP="005B4ECD">
            <w:pPr>
              <w:spacing w:before="120" w:line="240" w:lineRule="atLeast"/>
              <w:jc w:val="both"/>
              <w:rPr>
                <w:rFonts w:ascii="PT Sans" w:hAnsi="PT Sans"/>
              </w:rPr>
            </w:pPr>
          </w:p>
        </w:tc>
        <w:tc>
          <w:tcPr>
            <w:tcW w:w="3405" w:type="dxa"/>
          </w:tcPr>
          <w:p w14:paraId="0FB00968" w14:textId="77777777" w:rsidR="00B4322D" w:rsidRDefault="00B4322D" w:rsidP="005B4ECD">
            <w:pPr>
              <w:spacing w:before="120" w:line="240" w:lineRule="atLeast"/>
              <w:jc w:val="both"/>
              <w:rPr>
                <w:rFonts w:ascii="PT Sans" w:hAnsi="PT Sans"/>
              </w:rPr>
            </w:pPr>
          </w:p>
        </w:tc>
      </w:tr>
      <w:tr w:rsidR="00B4322D" w14:paraId="17249F52" w14:textId="77777777" w:rsidTr="00E62BE9">
        <w:trPr>
          <w:trHeight w:val="403"/>
        </w:trPr>
        <w:tc>
          <w:tcPr>
            <w:tcW w:w="3407" w:type="dxa"/>
          </w:tcPr>
          <w:p w14:paraId="261DAB01" w14:textId="77777777" w:rsidR="00B4322D" w:rsidRDefault="00B4322D" w:rsidP="005B4ECD">
            <w:pPr>
              <w:spacing w:before="120" w:line="240" w:lineRule="atLeast"/>
              <w:jc w:val="both"/>
              <w:rPr>
                <w:rFonts w:ascii="PT Sans" w:hAnsi="PT Sans"/>
              </w:rPr>
            </w:pPr>
          </w:p>
        </w:tc>
        <w:tc>
          <w:tcPr>
            <w:tcW w:w="3414" w:type="dxa"/>
          </w:tcPr>
          <w:p w14:paraId="5B360A39" w14:textId="77777777" w:rsidR="00B4322D" w:rsidRDefault="00B4322D" w:rsidP="005B4ECD">
            <w:pPr>
              <w:spacing w:before="120" w:line="240" w:lineRule="atLeast"/>
              <w:jc w:val="both"/>
              <w:rPr>
                <w:rFonts w:ascii="PT Sans" w:hAnsi="PT Sans"/>
              </w:rPr>
            </w:pPr>
          </w:p>
        </w:tc>
        <w:tc>
          <w:tcPr>
            <w:tcW w:w="3405" w:type="dxa"/>
          </w:tcPr>
          <w:p w14:paraId="433303C6" w14:textId="77777777" w:rsidR="00B4322D" w:rsidRDefault="00B4322D" w:rsidP="005B4ECD">
            <w:pPr>
              <w:spacing w:before="120" w:line="240" w:lineRule="atLeast"/>
              <w:jc w:val="both"/>
              <w:rPr>
                <w:rFonts w:ascii="PT Sans" w:hAnsi="PT Sans"/>
              </w:rPr>
            </w:pPr>
          </w:p>
        </w:tc>
      </w:tr>
      <w:tr w:rsidR="00B4322D" w14:paraId="14CB0906" w14:textId="77777777" w:rsidTr="00E62BE9">
        <w:trPr>
          <w:trHeight w:val="403"/>
        </w:trPr>
        <w:tc>
          <w:tcPr>
            <w:tcW w:w="3407" w:type="dxa"/>
          </w:tcPr>
          <w:p w14:paraId="7300BED7" w14:textId="77777777" w:rsidR="00B4322D" w:rsidRDefault="00B4322D" w:rsidP="005B4ECD">
            <w:pPr>
              <w:spacing w:before="120" w:line="240" w:lineRule="atLeast"/>
              <w:jc w:val="both"/>
              <w:rPr>
                <w:rFonts w:ascii="PT Sans" w:hAnsi="PT Sans"/>
              </w:rPr>
            </w:pPr>
          </w:p>
        </w:tc>
        <w:tc>
          <w:tcPr>
            <w:tcW w:w="3414" w:type="dxa"/>
          </w:tcPr>
          <w:p w14:paraId="7EA624D4" w14:textId="77777777" w:rsidR="00B4322D" w:rsidRDefault="00B4322D" w:rsidP="005B4ECD">
            <w:pPr>
              <w:spacing w:before="120" w:line="240" w:lineRule="atLeast"/>
              <w:jc w:val="both"/>
              <w:rPr>
                <w:rFonts w:ascii="PT Sans" w:hAnsi="PT Sans"/>
              </w:rPr>
            </w:pPr>
          </w:p>
        </w:tc>
        <w:tc>
          <w:tcPr>
            <w:tcW w:w="3405" w:type="dxa"/>
          </w:tcPr>
          <w:p w14:paraId="46DFDA6B" w14:textId="77777777" w:rsidR="00B4322D" w:rsidRDefault="00B4322D" w:rsidP="005B4ECD">
            <w:pPr>
              <w:spacing w:before="120" w:line="240" w:lineRule="atLeast"/>
              <w:jc w:val="both"/>
              <w:rPr>
                <w:rFonts w:ascii="PT Sans" w:hAnsi="PT Sans"/>
              </w:rPr>
            </w:pPr>
          </w:p>
        </w:tc>
      </w:tr>
      <w:tr w:rsidR="00B4322D" w14:paraId="473233B8" w14:textId="77777777" w:rsidTr="00E62BE9">
        <w:trPr>
          <w:trHeight w:val="419"/>
        </w:trPr>
        <w:tc>
          <w:tcPr>
            <w:tcW w:w="3407" w:type="dxa"/>
          </w:tcPr>
          <w:p w14:paraId="4C25EFF7" w14:textId="77777777" w:rsidR="00B4322D" w:rsidRDefault="00B4322D" w:rsidP="005B4ECD">
            <w:pPr>
              <w:spacing w:before="120" w:line="240" w:lineRule="atLeast"/>
              <w:jc w:val="both"/>
              <w:rPr>
                <w:rFonts w:ascii="PT Sans" w:hAnsi="PT Sans"/>
              </w:rPr>
            </w:pPr>
          </w:p>
        </w:tc>
        <w:tc>
          <w:tcPr>
            <w:tcW w:w="3414" w:type="dxa"/>
          </w:tcPr>
          <w:p w14:paraId="6673A6D4" w14:textId="77777777" w:rsidR="00B4322D" w:rsidRDefault="00B4322D" w:rsidP="005B4ECD">
            <w:pPr>
              <w:spacing w:before="120" w:line="240" w:lineRule="atLeast"/>
              <w:jc w:val="both"/>
              <w:rPr>
                <w:rFonts w:ascii="PT Sans" w:hAnsi="PT Sans"/>
              </w:rPr>
            </w:pPr>
          </w:p>
        </w:tc>
        <w:tc>
          <w:tcPr>
            <w:tcW w:w="3405" w:type="dxa"/>
          </w:tcPr>
          <w:p w14:paraId="7DD3F385" w14:textId="77777777" w:rsidR="00B4322D" w:rsidRDefault="00B4322D" w:rsidP="005B4ECD">
            <w:pPr>
              <w:spacing w:before="120" w:line="240" w:lineRule="atLeast"/>
              <w:jc w:val="both"/>
              <w:rPr>
                <w:rFonts w:ascii="PT Sans" w:hAnsi="PT Sans"/>
              </w:rPr>
            </w:pPr>
          </w:p>
        </w:tc>
      </w:tr>
      <w:tr w:rsidR="00B4322D" w14:paraId="43386271" w14:textId="77777777" w:rsidTr="00E62BE9">
        <w:trPr>
          <w:trHeight w:val="403"/>
        </w:trPr>
        <w:tc>
          <w:tcPr>
            <w:tcW w:w="3407" w:type="dxa"/>
          </w:tcPr>
          <w:p w14:paraId="6BF7042A" w14:textId="77777777" w:rsidR="00B4322D" w:rsidRDefault="00B4322D" w:rsidP="005B4ECD">
            <w:pPr>
              <w:spacing w:before="120" w:line="240" w:lineRule="atLeast"/>
              <w:jc w:val="both"/>
              <w:rPr>
                <w:rFonts w:ascii="PT Sans" w:hAnsi="PT Sans"/>
              </w:rPr>
            </w:pPr>
          </w:p>
        </w:tc>
        <w:tc>
          <w:tcPr>
            <w:tcW w:w="3414" w:type="dxa"/>
          </w:tcPr>
          <w:p w14:paraId="7E67B5CA" w14:textId="77777777" w:rsidR="00B4322D" w:rsidRDefault="00B4322D" w:rsidP="005B4ECD">
            <w:pPr>
              <w:spacing w:before="120" w:line="240" w:lineRule="atLeast"/>
              <w:jc w:val="both"/>
              <w:rPr>
                <w:rFonts w:ascii="PT Sans" w:hAnsi="PT Sans"/>
              </w:rPr>
            </w:pPr>
          </w:p>
        </w:tc>
        <w:tc>
          <w:tcPr>
            <w:tcW w:w="3405" w:type="dxa"/>
          </w:tcPr>
          <w:p w14:paraId="6BB6145F" w14:textId="77777777" w:rsidR="00B4322D" w:rsidRDefault="00B4322D" w:rsidP="005B4ECD">
            <w:pPr>
              <w:spacing w:before="120" w:line="240" w:lineRule="atLeast"/>
              <w:jc w:val="both"/>
              <w:rPr>
                <w:rFonts w:ascii="PT Sans" w:hAnsi="PT Sans"/>
              </w:rPr>
            </w:pPr>
          </w:p>
        </w:tc>
      </w:tr>
      <w:tr w:rsidR="00B4322D" w14:paraId="6517743A" w14:textId="77777777" w:rsidTr="00E62BE9">
        <w:trPr>
          <w:trHeight w:val="403"/>
        </w:trPr>
        <w:tc>
          <w:tcPr>
            <w:tcW w:w="3407" w:type="dxa"/>
          </w:tcPr>
          <w:p w14:paraId="65257279" w14:textId="77777777" w:rsidR="00B4322D" w:rsidRDefault="00B4322D" w:rsidP="005B4ECD">
            <w:pPr>
              <w:spacing w:before="120" w:line="240" w:lineRule="atLeast"/>
              <w:jc w:val="both"/>
              <w:rPr>
                <w:rFonts w:ascii="PT Sans" w:hAnsi="PT Sans"/>
              </w:rPr>
            </w:pPr>
          </w:p>
        </w:tc>
        <w:tc>
          <w:tcPr>
            <w:tcW w:w="3414" w:type="dxa"/>
          </w:tcPr>
          <w:p w14:paraId="68A57B99" w14:textId="77777777" w:rsidR="00B4322D" w:rsidRDefault="00B4322D" w:rsidP="005B4ECD">
            <w:pPr>
              <w:spacing w:before="120" w:line="240" w:lineRule="atLeast"/>
              <w:jc w:val="both"/>
              <w:rPr>
                <w:rFonts w:ascii="PT Sans" w:hAnsi="PT Sans"/>
              </w:rPr>
            </w:pPr>
          </w:p>
        </w:tc>
        <w:tc>
          <w:tcPr>
            <w:tcW w:w="3405" w:type="dxa"/>
          </w:tcPr>
          <w:p w14:paraId="2F838F26" w14:textId="77777777" w:rsidR="00B4322D" w:rsidRDefault="00B4322D" w:rsidP="005B4ECD">
            <w:pPr>
              <w:spacing w:before="120" w:line="240" w:lineRule="atLeast"/>
              <w:jc w:val="both"/>
              <w:rPr>
                <w:rFonts w:ascii="PT Sans" w:hAnsi="PT Sans"/>
              </w:rPr>
            </w:pPr>
          </w:p>
        </w:tc>
      </w:tr>
      <w:tr w:rsidR="00B4322D" w14:paraId="2242261E" w14:textId="77777777" w:rsidTr="00E62BE9">
        <w:trPr>
          <w:trHeight w:val="419"/>
        </w:trPr>
        <w:tc>
          <w:tcPr>
            <w:tcW w:w="3407" w:type="dxa"/>
          </w:tcPr>
          <w:p w14:paraId="4FD2C397" w14:textId="77777777" w:rsidR="00B4322D" w:rsidRDefault="00B4322D" w:rsidP="005B4ECD">
            <w:pPr>
              <w:spacing w:before="120" w:line="240" w:lineRule="atLeast"/>
              <w:jc w:val="both"/>
              <w:rPr>
                <w:rFonts w:ascii="PT Sans" w:hAnsi="PT Sans"/>
              </w:rPr>
            </w:pPr>
          </w:p>
        </w:tc>
        <w:tc>
          <w:tcPr>
            <w:tcW w:w="3414" w:type="dxa"/>
          </w:tcPr>
          <w:p w14:paraId="63A64E9F" w14:textId="77777777" w:rsidR="00B4322D" w:rsidRDefault="00B4322D" w:rsidP="005B4ECD">
            <w:pPr>
              <w:spacing w:before="120" w:line="240" w:lineRule="atLeast"/>
              <w:jc w:val="both"/>
              <w:rPr>
                <w:rFonts w:ascii="PT Sans" w:hAnsi="PT Sans"/>
              </w:rPr>
            </w:pPr>
          </w:p>
        </w:tc>
        <w:tc>
          <w:tcPr>
            <w:tcW w:w="3405" w:type="dxa"/>
          </w:tcPr>
          <w:p w14:paraId="7E2310A3" w14:textId="77777777" w:rsidR="00B4322D" w:rsidRDefault="00B4322D" w:rsidP="005B4ECD">
            <w:pPr>
              <w:spacing w:before="120" w:line="240" w:lineRule="atLeast"/>
              <w:jc w:val="both"/>
              <w:rPr>
                <w:rFonts w:ascii="PT Sans" w:hAnsi="PT Sans"/>
              </w:rPr>
            </w:pPr>
          </w:p>
        </w:tc>
      </w:tr>
      <w:tr w:rsidR="00B4322D" w14:paraId="1C98DC4C" w14:textId="77777777" w:rsidTr="00E62BE9">
        <w:trPr>
          <w:trHeight w:val="403"/>
        </w:trPr>
        <w:tc>
          <w:tcPr>
            <w:tcW w:w="3407" w:type="dxa"/>
          </w:tcPr>
          <w:p w14:paraId="5EBD0BC3" w14:textId="77777777" w:rsidR="00B4322D" w:rsidRDefault="00B4322D" w:rsidP="005B4ECD">
            <w:pPr>
              <w:spacing w:before="120" w:line="240" w:lineRule="atLeast"/>
              <w:jc w:val="both"/>
              <w:rPr>
                <w:rFonts w:ascii="PT Sans" w:hAnsi="PT Sans"/>
              </w:rPr>
            </w:pPr>
          </w:p>
        </w:tc>
        <w:tc>
          <w:tcPr>
            <w:tcW w:w="3414" w:type="dxa"/>
          </w:tcPr>
          <w:p w14:paraId="157920E4" w14:textId="77777777" w:rsidR="00B4322D" w:rsidRDefault="00B4322D" w:rsidP="005B4ECD">
            <w:pPr>
              <w:spacing w:before="120" w:line="240" w:lineRule="atLeast"/>
              <w:jc w:val="both"/>
              <w:rPr>
                <w:rFonts w:ascii="PT Sans" w:hAnsi="PT Sans"/>
              </w:rPr>
            </w:pPr>
          </w:p>
        </w:tc>
        <w:tc>
          <w:tcPr>
            <w:tcW w:w="3405" w:type="dxa"/>
          </w:tcPr>
          <w:p w14:paraId="62EF97A1" w14:textId="77777777" w:rsidR="00B4322D" w:rsidRDefault="00B4322D" w:rsidP="005B4ECD">
            <w:pPr>
              <w:spacing w:before="120" w:line="240" w:lineRule="atLeast"/>
              <w:jc w:val="both"/>
              <w:rPr>
                <w:rFonts w:ascii="PT Sans" w:hAnsi="PT Sans"/>
              </w:rPr>
            </w:pPr>
          </w:p>
        </w:tc>
      </w:tr>
      <w:tr w:rsidR="00B4322D" w14:paraId="13DD81AC" w14:textId="77777777" w:rsidTr="00E62BE9">
        <w:trPr>
          <w:trHeight w:val="403"/>
        </w:trPr>
        <w:tc>
          <w:tcPr>
            <w:tcW w:w="3407" w:type="dxa"/>
          </w:tcPr>
          <w:p w14:paraId="2F481D29" w14:textId="77777777" w:rsidR="00B4322D" w:rsidRDefault="00B4322D" w:rsidP="005B4ECD">
            <w:pPr>
              <w:spacing w:before="120" w:line="240" w:lineRule="atLeast"/>
              <w:jc w:val="both"/>
              <w:rPr>
                <w:rFonts w:ascii="PT Sans" w:hAnsi="PT Sans"/>
              </w:rPr>
            </w:pPr>
          </w:p>
        </w:tc>
        <w:tc>
          <w:tcPr>
            <w:tcW w:w="3414" w:type="dxa"/>
          </w:tcPr>
          <w:p w14:paraId="7C9387A8" w14:textId="77777777" w:rsidR="00B4322D" w:rsidRDefault="00B4322D" w:rsidP="005B4ECD">
            <w:pPr>
              <w:spacing w:before="120" w:line="240" w:lineRule="atLeast"/>
              <w:jc w:val="both"/>
              <w:rPr>
                <w:rFonts w:ascii="PT Sans" w:hAnsi="PT Sans"/>
              </w:rPr>
            </w:pPr>
          </w:p>
        </w:tc>
        <w:tc>
          <w:tcPr>
            <w:tcW w:w="3405" w:type="dxa"/>
          </w:tcPr>
          <w:p w14:paraId="42C82919" w14:textId="77777777" w:rsidR="00B4322D" w:rsidRDefault="00B4322D" w:rsidP="005B4ECD">
            <w:pPr>
              <w:spacing w:before="120" w:line="240" w:lineRule="atLeast"/>
              <w:jc w:val="both"/>
              <w:rPr>
                <w:rFonts w:ascii="PT Sans" w:hAnsi="PT Sans"/>
              </w:rPr>
            </w:pPr>
          </w:p>
        </w:tc>
      </w:tr>
      <w:tr w:rsidR="00B4322D" w14:paraId="14BC20D3" w14:textId="77777777" w:rsidTr="00E62BE9">
        <w:trPr>
          <w:trHeight w:val="419"/>
        </w:trPr>
        <w:tc>
          <w:tcPr>
            <w:tcW w:w="3407" w:type="dxa"/>
          </w:tcPr>
          <w:p w14:paraId="33C451F1" w14:textId="77777777" w:rsidR="00B4322D" w:rsidRDefault="00B4322D" w:rsidP="005B4ECD">
            <w:pPr>
              <w:spacing w:before="120" w:line="240" w:lineRule="atLeast"/>
              <w:jc w:val="both"/>
              <w:rPr>
                <w:rFonts w:ascii="PT Sans" w:hAnsi="PT Sans"/>
              </w:rPr>
            </w:pPr>
          </w:p>
        </w:tc>
        <w:tc>
          <w:tcPr>
            <w:tcW w:w="3414" w:type="dxa"/>
          </w:tcPr>
          <w:p w14:paraId="0D8855B5" w14:textId="77777777" w:rsidR="00B4322D" w:rsidRDefault="00B4322D" w:rsidP="005B4ECD">
            <w:pPr>
              <w:spacing w:before="120" w:line="240" w:lineRule="atLeast"/>
              <w:jc w:val="both"/>
              <w:rPr>
                <w:rFonts w:ascii="PT Sans" w:hAnsi="PT Sans"/>
              </w:rPr>
            </w:pPr>
          </w:p>
        </w:tc>
        <w:tc>
          <w:tcPr>
            <w:tcW w:w="3405" w:type="dxa"/>
          </w:tcPr>
          <w:p w14:paraId="424CBB59" w14:textId="77777777" w:rsidR="00B4322D" w:rsidRDefault="00B4322D" w:rsidP="005B4ECD">
            <w:pPr>
              <w:spacing w:before="120" w:line="240" w:lineRule="atLeast"/>
              <w:jc w:val="both"/>
              <w:rPr>
                <w:rFonts w:ascii="PT Sans" w:hAnsi="PT Sans"/>
              </w:rPr>
            </w:pPr>
          </w:p>
        </w:tc>
      </w:tr>
      <w:tr w:rsidR="00B4322D" w14:paraId="6BC6F7BC" w14:textId="77777777" w:rsidTr="00E62BE9">
        <w:trPr>
          <w:trHeight w:val="403"/>
        </w:trPr>
        <w:tc>
          <w:tcPr>
            <w:tcW w:w="3407" w:type="dxa"/>
          </w:tcPr>
          <w:p w14:paraId="1043E9D0" w14:textId="77777777" w:rsidR="00B4322D" w:rsidRDefault="00B4322D" w:rsidP="005B4ECD">
            <w:pPr>
              <w:spacing w:before="120" w:line="240" w:lineRule="atLeast"/>
              <w:jc w:val="both"/>
              <w:rPr>
                <w:rFonts w:ascii="PT Sans" w:hAnsi="PT Sans"/>
              </w:rPr>
            </w:pPr>
          </w:p>
        </w:tc>
        <w:tc>
          <w:tcPr>
            <w:tcW w:w="3414" w:type="dxa"/>
          </w:tcPr>
          <w:p w14:paraId="186D9C05" w14:textId="77777777" w:rsidR="00B4322D" w:rsidRDefault="00B4322D" w:rsidP="005B4ECD">
            <w:pPr>
              <w:spacing w:before="120" w:line="240" w:lineRule="atLeast"/>
              <w:jc w:val="both"/>
              <w:rPr>
                <w:rFonts w:ascii="PT Sans" w:hAnsi="PT Sans"/>
              </w:rPr>
            </w:pPr>
          </w:p>
        </w:tc>
        <w:tc>
          <w:tcPr>
            <w:tcW w:w="3405" w:type="dxa"/>
          </w:tcPr>
          <w:p w14:paraId="40071BEC" w14:textId="77777777" w:rsidR="00B4322D" w:rsidRDefault="00B4322D" w:rsidP="005B4ECD">
            <w:pPr>
              <w:spacing w:before="120" w:line="240" w:lineRule="atLeast"/>
              <w:jc w:val="both"/>
              <w:rPr>
                <w:rFonts w:ascii="PT Sans" w:hAnsi="PT Sans"/>
              </w:rPr>
            </w:pPr>
          </w:p>
        </w:tc>
      </w:tr>
      <w:tr w:rsidR="00B4322D" w14:paraId="74EF3EA5" w14:textId="77777777" w:rsidTr="00E62BE9">
        <w:trPr>
          <w:trHeight w:val="403"/>
        </w:trPr>
        <w:tc>
          <w:tcPr>
            <w:tcW w:w="3407" w:type="dxa"/>
          </w:tcPr>
          <w:p w14:paraId="4B1AE0AE" w14:textId="77777777" w:rsidR="00B4322D" w:rsidRDefault="00B4322D" w:rsidP="005B4ECD">
            <w:pPr>
              <w:spacing w:before="120" w:line="240" w:lineRule="atLeast"/>
              <w:jc w:val="both"/>
              <w:rPr>
                <w:rFonts w:ascii="PT Sans" w:hAnsi="PT Sans"/>
              </w:rPr>
            </w:pPr>
          </w:p>
        </w:tc>
        <w:tc>
          <w:tcPr>
            <w:tcW w:w="3414" w:type="dxa"/>
          </w:tcPr>
          <w:p w14:paraId="612A56F0" w14:textId="77777777" w:rsidR="00B4322D" w:rsidRDefault="00B4322D" w:rsidP="005B4ECD">
            <w:pPr>
              <w:spacing w:before="120" w:line="240" w:lineRule="atLeast"/>
              <w:jc w:val="both"/>
              <w:rPr>
                <w:rFonts w:ascii="PT Sans" w:hAnsi="PT Sans"/>
              </w:rPr>
            </w:pPr>
          </w:p>
        </w:tc>
        <w:tc>
          <w:tcPr>
            <w:tcW w:w="3405" w:type="dxa"/>
          </w:tcPr>
          <w:p w14:paraId="30562C53" w14:textId="77777777" w:rsidR="00B4322D" w:rsidRDefault="00B4322D" w:rsidP="005B4ECD">
            <w:pPr>
              <w:spacing w:before="120" w:line="240" w:lineRule="atLeast"/>
              <w:jc w:val="both"/>
              <w:rPr>
                <w:rFonts w:ascii="PT Sans" w:hAnsi="PT Sans"/>
              </w:rPr>
            </w:pPr>
          </w:p>
        </w:tc>
      </w:tr>
      <w:tr w:rsidR="00B4322D" w14:paraId="620332E7" w14:textId="77777777" w:rsidTr="00E62BE9">
        <w:trPr>
          <w:trHeight w:val="403"/>
        </w:trPr>
        <w:tc>
          <w:tcPr>
            <w:tcW w:w="3407" w:type="dxa"/>
          </w:tcPr>
          <w:p w14:paraId="19433F9F" w14:textId="77777777" w:rsidR="00B4322D" w:rsidRDefault="00B4322D" w:rsidP="005B4ECD">
            <w:pPr>
              <w:spacing w:before="120" w:line="240" w:lineRule="atLeast"/>
              <w:jc w:val="both"/>
              <w:rPr>
                <w:rFonts w:ascii="PT Sans" w:hAnsi="PT Sans"/>
              </w:rPr>
            </w:pPr>
          </w:p>
        </w:tc>
        <w:tc>
          <w:tcPr>
            <w:tcW w:w="3414" w:type="dxa"/>
          </w:tcPr>
          <w:p w14:paraId="43EC7E05" w14:textId="77777777" w:rsidR="00B4322D" w:rsidRDefault="00B4322D" w:rsidP="005B4ECD">
            <w:pPr>
              <w:spacing w:before="120" w:line="240" w:lineRule="atLeast"/>
              <w:jc w:val="both"/>
              <w:rPr>
                <w:rFonts w:ascii="PT Sans" w:hAnsi="PT Sans"/>
              </w:rPr>
            </w:pPr>
          </w:p>
        </w:tc>
        <w:tc>
          <w:tcPr>
            <w:tcW w:w="3405" w:type="dxa"/>
          </w:tcPr>
          <w:p w14:paraId="62AB55B0" w14:textId="77777777" w:rsidR="00B4322D" w:rsidRDefault="00B4322D" w:rsidP="005B4ECD">
            <w:pPr>
              <w:spacing w:before="120" w:line="240" w:lineRule="atLeast"/>
              <w:jc w:val="both"/>
              <w:rPr>
                <w:rFonts w:ascii="PT Sans" w:hAnsi="PT Sans"/>
              </w:rPr>
            </w:pPr>
          </w:p>
        </w:tc>
      </w:tr>
      <w:tr w:rsidR="00B4322D" w14:paraId="1F5220FB" w14:textId="77777777" w:rsidTr="00E62BE9">
        <w:trPr>
          <w:trHeight w:val="419"/>
        </w:trPr>
        <w:tc>
          <w:tcPr>
            <w:tcW w:w="3407" w:type="dxa"/>
          </w:tcPr>
          <w:p w14:paraId="2FC4AC53" w14:textId="77777777" w:rsidR="00B4322D" w:rsidRDefault="00B4322D" w:rsidP="005B4ECD">
            <w:pPr>
              <w:spacing w:before="120" w:line="240" w:lineRule="atLeast"/>
              <w:jc w:val="both"/>
              <w:rPr>
                <w:rFonts w:ascii="PT Sans" w:hAnsi="PT Sans"/>
              </w:rPr>
            </w:pPr>
          </w:p>
        </w:tc>
        <w:tc>
          <w:tcPr>
            <w:tcW w:w="3414" w:type="dxa"/>
          </w:tcPr>
          <w:p w14:paraId="2713AEEA" w14:textId="77777777" w:rsidR="00B4322D" w:rsidRDefault="00B4322D" w:rsidP="005B4ECD">
            <w:pPr>
              <w:spacing w:before="120" w:line="240" w:lineRule="atLeast"/>
              <w:jc w:val="both"/>
              <w:rPr>
                <w:rFonts w:ascii="PT Sans" w:hAnsi="PT Sans"/>
              </w:rPr>
            </w:pPr>
          </w:p>
        </w:tc>
        <w:tc>
          <w:tcPr>
            <w:tcW w:w="3405" w:type="dxa"/>
          </w:tcPr>
          <w:p w14:paraId="392A1AC7" w14:textId="77777777" w:rsidR="00B4322D" w:rsidRDefault="00B4322D" w:rsidP="005B4ECD">
            <w:pPr>
              <w:spacing w:before="120" w:line="240" w:lineRule="atLeast"/>
              <w:jc w:val="both"/>
              <w:rPr>
                <w:rFonts w:ascii="PT Sans" w:hAnsi="PT Sans"/>
              </w:rPr>
            </w:pPr>
          </w:p>
        </w:tc>
      </w:tr>
      <w:tr w:rsidR="00B4322D" w14:paraId="3D9E8E7A" w14:textId="77777777" w:rsidTr="00E62BE9">
        <w:trPr>
          <w:trHeight w:val="403"/>
        </w:trPr>
        <w:tc>
          <w:tcPr>
            <w:tcW w:w="3407" w:type="dxa"/>
          </w:tcPr>
          <w:p w14:paraId="2CC80B1C" w14:textId="77777777" w:rsidR="00B4322D" w:rsidRDefault="00B4322D" w:rsidP="005B4ECD">
            <w:pPr>
              <w:spacing w:before="120" w:line="240" w:lineRule="atLeast"/>
              <w:jc w:val="both"/>
              <w:rPr>
                <w:rFonts w:ascii="PT Sans" w:hAnsi="PT Sans"/>
              </w:rPr>
            </w:pPr>
          </w:p>
        </w:tc>
        <w:tc>
          <w:tcPr>
            <w:tcW w:w="3414" w:type="dxa"/>
          </w:tcPr>
          <w:p w14:paraId="115F076B" w14:textId="77777777" w:rsidR="00B4322D" w:rsidRDefault="00B4322D" w:rsidP="005B4ECD">
            <w:pPr>
              <w:spacing w:before="120" w:line="240" w:lineRule="atLeast"/>
              <w:jc w:val="both"/>
              <w:rPr>
                <w:rFonts w:ascii="PT Sans" w:hAnsi="PT Sans"/>
              </w:rPr>
            </w:pPr>
          </w:p>
        </w:tc>
        <w:tc>
          <w:tcPr>
            <w:tcW w:w="3405" w:type="dxa"/>
          </w:tcPr>
          <w:p w14:paraId="05AC49F9" w14:textId="77777777" w:rsidR="00B4322D" w:rsidRDefault="00B4322D" w:rsidP="005B4ECD">
            <w:pPr>
              <w:spacing w:before="120" w:line="240" w:lineRule="atLeast"/>
              <w:jc w:val="both"/>
              <w:rPr>
                <w:rFonts w:ascii="PT Sans" w:hAnsi="PT Sans"/>
              </w:rPr>
            </w:pPr>
          </w:p>
        </w:tc>
      </w:tr>
      <w:tr w:rsidR="00B4322D" w14:paraId="167BA683" w14:textId="77777777" w:rsidTr="00E62BE9">
        <w:trPr>
          <w:trHeight w:val="403"/>
        </w:trPr>
        <w:tc>
          <w:tcPr>
            <w:tcW w:w="3407" w:type="dxa"/>
          </w:tcPr>
          <w:p w14:paraId="04B75517" w14:textId="77777777" w:rsidR="00B4322D" w:rsidRDefault="00B4322D" w:rsidP="005B4ECD">
            <w:pPr>
              <w:spacing w:before="120" w:line="240" w:lineRule="atLeast"/>
              <w:jc w:val="both"/>
              <w:rPr>
                <w:rFonts w:ascii="PT Sans" w:hAnsi="PT Sans"/>
              </w:rPr>
            </w:pPr>
          </w:p>
        </w:tc>
        <w:tc>
          <w:tcPr>
            <w:tcW w:w="3414" w:type="dxa"/>
          </w:tcPr>
          <w:p w14:paraId="0847F6CD" w14:textId="77777777" w:rsidR="00B4322D" w:rsidRDefault="00B4322D" w:rsidP="005B4ECD">
            <w:pPr>
              <w:spacing w:before="120" w:line="240" w:lineRule="atLeast"/>
              <w:jc w:val="both"/>
              <w:rPr>
                <w:rFonts w:ascii="PT Sans" w:hAnsi="PT Sans"/>
              </w:rPr>
            </w:pPr>
          </w:p>
        </w:tc>
        <w:tc>
          <w:tcPr>
            <w:tcW w:w="3405" w:type="dxa"/>
          </w:tcPr>
          <w:p w14:paraId="4BD3C6BA" w14:textId="77777777" w:rsidR="00B4322D" w:rsidRDefault="00B4322D" w:rsidP="005B4ECD">
            <w:pPr>
              <w:spacing w:before="120" w:line="240" w:lineRule="atLeast"/>
              <w:jc w:val="both"/>
              <w:rPr>
                <w:rFonts w:ascii="PT Sans" w:hAnsi="PT Sans"/>
              </w:rPr>
            </w:pPr>
          </w:p>
        </w:tc>
      </w:tr>
    </w:tbl>
    <w:p w14:paraId="0A59EA57" w14:textId="77777777" w:rsidR="008B30AC" w:rsidRPr="00E54279" w:rsidRDefault="008B30AC" w:rsidP="00E62BE9">
      <w:pPr>
        <w:spacing w:before="120" w:line="240" w:lineRule="atLeast"/>
        <w:jc w:val="both"/>
        <w:rPr>
          <w:rFonts w:ascii="PT Sans" w:hAnsi="PT Sans"/>
        </w:rPr>
      </w:pPr>
    </w:p>
    <w:sectPr w:rsidR="008B30AC" w:rsidRPr="00E54279" w:rsidSect="002E303E">
      <w:headerReference w:type="default" r:id="rId9"/>
      <w:footerReference w:type="default" r:id="rId10"/>
      <w:pgSz w:w="11906" w:h="16838" w:code="9"/>
      <w:pgMar w:top="1427" w:right="849"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0BC46" w14:textId="77777777" w:rsidR="00EA2813" w:rsidRDefault="00EA2813" w:rsidP="00136A0A">
      <w:r>
        <w:separator/>
      </w:r>
    </w:p>
  </w:endnote>
  <w:endnote w:type="continuationSeparator" w:id="0">
    <w:p w14:paraId="2ACEF1E7" w14:textId="77777777" w:rsidR="00EA2813" w:rsidRDefault="00EA2813" w:rsidP="0013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TSans-Regular">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2CFA0" w14:textId="77777777" w:rsidR="002E303E" w:rsidRDefault="00EA2813" w:rsidP="002E303E">
    <w:pPr>
      <w:pStyle w:val="Zhlav"/>
      <w:ind w:right="-78"/>
      <w:rPr>
        <w:rFonts w:ascii="PT Sans" w:hAnsi="PT Sans"/>
      </w:rPr>
    </w:pPr>
    <w:r>
      <w:rPr>
        <w:rFonts w:ascii="PT Sans" w:hAnsi="PT Sans"/>
      </w:rPr>
      <w:pict w14:anchorId="58F83FFA">
        <v:rect id="_x0000_i1026" style="width:514.2pt;height:1.25pt;mso-position-vertical:absolute" o:hralign="center" o:hrstd="t" o:hrnoshade="t" o:hr="t" fillcolor="#c92223" stroked="f"/>
      </w:pict>
    </w:r>
  </w:p>
  <w:p w14:paraId="4EC3E40C" w14:textId="77777777" w:rsidR="002E303E" w:rsidRPr="002E303E" w:rsidRDefault="002E303E" w:rsidP="002E303E">
    <w:pPr>
      <w:pStyle w:val="Zpat"/>
      <w:spacing w:line="360" w:lineRule="auto"/>
      <w:jc w:val="center"/>
      <w:rPr>
        <w:rFonts w:ascii="PTSans-Regular" w:hAnsi="PTSans-Regular" w:cs="PTSans-Regular"/>
        <w:sz w:val="10"/>
        <w:szCs w:val="10"/>
      </w:rPr>
    </w:pPr>
  </w:p>
  <w:p w14:paraId="4C107FAB" w14:textId="552F8D85" w:rsidR="002E303E" w:rsidRDefault="002E303E" w:rsidP="002E303E">
    <w:pPr>
      <w:pStyle w:val="Zpat"/>
      <w:spacing w:line="360" w:lineRule="auto"/>
      <w:jc w:val="center"/>
      <w:rPr>
        <w:rFonts w:ascii="PTSans-Regular" w:hAnsi="PTSans-Regular" w:cs="PTSans-Regular"/>
        <w:sz w:val="16"/>
        <w:szCs w:val="16"/>
      </w:rPr>
    </w:pPr>
    <w:r>
      <w:rPr>
        <w:rFonts w:ascii="PTSans-Regular" w:hAnsi="PTSans-Regular" w:cs="PTSans-Regular"/>
        <w:sz w:val="16"/>
        <w:szCs w:val="16"/>
      </w:rPr>
      <w:t xml:space="preserve">PONVIA </w:t>
    </w:r>
    <w:r w:rsidR="0093735E">
      <w:rPr>
        <w:rFonts w:ascii="PTSans-Regular" w:hAnsi="PTSans-Regular" w:cs="PTSans-Regular"/>
        <w:sz w:val="16"/>
        <w:szCs w:val="16"/>
      </w:rPr>
      <w:t>CONSTRUCT</w:t>
    </w:r>
    <w:r>
      <w:rPr>
        <w:rFonts w:ascii="PTSans-Regular" w:hAnsi="PTSans-Regular" w:cs="PTSans-Regular"/>
        <w:sz w:val="16"/>
        <w:szCs w:val="16"/>
      </w:rPr>
      <w:t xml:space="preserve"> s.r.o., spisová značka: C 63282 vedená u Krajského soudu v Ostravě zapsána u obchodního rejstříku</w:t>
    </w:r>
  </w:p>
  <w:p w14:paraId="2FFE9EC2" w14:textId="77777777" w:rsidR="00BA2176" w:rsidRPr="00BA2176" w:rsidRDefault="00BA2176" w:rsidP="00BA2176">
    <w:pPr>
      <w:pStyle w:val="Zpat"/>
      <w:spacing w:line="360" w:lineRule="auto"/>
      <w:jc w:val="center"/>
      <w:rPr>
        <w:rFonts w:ascii="PTSans-Regular" w:hAnsi="PTSans-Regular" w:cs="PTSans-Regular"/>
        <w:sz w:val="16"/>
        <w:szCs w:val="16"/>
      </w:rPr>
    </w:pPr>
    <w:r w:rsidRPr="00BA2176">
      <w:rPr>
        <w:rFonts w:ascii="PTSans-Regular" w:hAnsi="PTSans-Regular" w:cs="PTSans-Regular"/>
        <w:sz w:val="16"/>
        <w:szCs w:val="16"/>
      </w:rPr>
      <w:fldChar w:fldCharType="begin"/>
    </w:r>
    <w:r w:rsidRPr="00BA2176">
      <w:rPr>
        <w:rFonts w:ascii="PTSans-Regular" w:hAnsi="PTSans-Regular" w:cs="PTSans-Regular"/>
        <w:sz w:val="16"/>
        <w:szCs w:val="16"/>
      </w:rPr>
      <w:instrText xml:space="preserve"> PAGE </w:instrText>
    </w:r>
    <w:r w:rsidRPr="00BA2176">
      <w:rPr>
        <w:rFonts w:ascii="PTSans-Regular" w:hAnsi="PTSans-Regular" w:cs="PTSans-Regular"/>
        <w:sz w:val="16"/>
        <w:szCs w:val="16"/>
      </w:rPr>
      <w:fldChar w:fldCharType="separate"/>
    </w:r>
    <w:r w:rsidR="00E45F49">
      <w:rPr>
        <w:rFonts w:ascii="PTSans-Regular" w:hAnsi="PTSans-Regular" w:cs="PTSans-Regular"/>
        <w:noProof/>
        <w:sz w:val="16"/>
        <w:szCs w:val="16"/>
      </w:rPr>
      <w:t>10</w:t>
    </w:r>
    <w:r w:rsidRPr="00BA2176">
      <w:rPr>
        <w:rFonts w:ascii="PTSans-Regular" w:hAnsi="PTSans-Regular" w:cs="PTSans-Regular"/>
        <w:sz w:val="16"/>
        <w:szCs w:val="16"/>
      </w:rPr>
      <w:fldChar w:fldCharType="end"/>
    </w:r>
    <w:r w:rsidRPr="00BA2176">
      <w:rPr>
        <w:rFonts w:ascii="PTSans-Regular" w:hAnsi="PTSans-Regular" w:cs="PTSans-Regular"/>
        <w:sz w:val="16"/>
        <w:szCs w:val="16"/>
      </w:rPr>
      <w:t>/</w:t>
    </w:r>
    <w:r w:rsidRPr="00BA2176">
      <w:rPr>
        <w:rFonts w:ascii="PTSans-Regular" w:hAnsi="PTSans-Regular" w:cs="PTSans-Regular"/>
        <w:sz w:val="16"/>
        <w:szCs w:val="16"/>
      </w:rPr>
      <w:fldChar w:fldCharType="begin"/>
    </w:r>
    <w:r w:rsidRPr="00BA2176">
      <w:rPr>
        <w:rFonts w:ascii="PTSans-Regular" w:hAnsi="PTSans-Regular" w:cs="PTSans-Regular"/>
        <w:sz w:val="16"/>
        <w:szCs w:val="16"/>
      </w:rPr>
      <w:instrText xml:space="preserve"> NUMPAGES </w:instrText>
    </w:r>
    <w:r w:rsidRPr="00BA2176">
      <w:rPr>
        <w:rFonts w:ascii="PTSans-Regular" w:hAnsi="PTSans-Regular" w:cs="PTSans-Regular"/>
        <w:sz w:val="16"/>
        <w:szCs w:val="16"/>
      </w:rPr>
      <w:fldChar w:fldCharType="separate"/>
    </w:r>
    <w:r w:rsidR="00E45F49">
      <w:rPr>
        <w:rFonts w:ascii="PTSans-Regular" w:hAnsi="PTSans-Regular" w:cs="PTSans-Regular"/>
        <w:noProof/>
        <w:sz w:val="16"/>
        <w:szCs w:val="16"/>
      </w:rPr>
      <w:t>12</w:t>
    </w:r>
    <w:r w:rsidRPr="00BA2176">
      <w:rPr>
        <w:rFonts w:ascii="PTSans-Regular" w:hAnsi="PTSans-Regular" w:cs="PTSans-Regula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96072" w14:textId="77777777" w:rsidR="00EA2813" w:rsidRDefault="00EA2813" w:rsidP="00136A0A">
      <w:r>
        <w:separator/>
      </w:r>
    </w:p>
  </w:footnote>
  <w:footnote w:type="continuationSeparator" w:id="0">
    <w:p w14:paraId="0F933639" w14:textId="77777777" w:rsidR="00EA2813" w:rsidRDefault="00EA2813" w:rsidP="00136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2A621" w14:textId="77777777" w:rsidR="005A7C1A" w:rsidRPr="005A7C1A" w:rsidRDefault="00041CA6" w:rsidP="00041CA6">
    <w:pPr>
      <w:autoSpaceDE w:val="0"/>
      <w:autoSpaceDN w:val="0"/>
      <w:adjustRightInd w:val="0"/>
      <w:spacing w:line="360" w:lineRule="auto"/>
      <w:jc w:val="right"/>
      <w:rPr>
        <w:rFonts w:ascii="PT Sans" w:hAnsi="PT Sans" w:cs="PTSans-Regular"/>
        <w:sz w:val="16"/>
        <w:szCs w:val="16"/>
      </w:rPr>
    </w:pPr>
    <w:r>
      <w:rPr>
        <w:rFonts w:ascii="PT Sans" w:hAnsi="PT Sans" w:cs="PTSans-Regular"/>
        <w:noProof/>
        <w:sz w:val="16"/>
        <w:szCs w:val="16"/>
      </w:rPr>
      <w:drawing>
        <wp:anchor distT="0" distB="0" distL="114300" distR="114300" simplePos="0" relativeHeight="251658240" behindDoc="1" locked="0" layoutInCell="1" allowOverlap="1" wp14:anchorId="66B00145" wp14:editId="092D9E65">
          <wp:simplePos x="0" y="0"/>
          <wp:positionH relativeFrom="column">
            <wp:posOffset>19050</wp:posOffset>
          </wp:positionH>
          <wp:positionV relativeFrom="paragraph">
            <wp:posOffset>8890</wp:posOffset>
          </wp:positionV>
          <wp:extent cx="1435735" cy="445135"/>
          <wp:effectExtent l="19050" t="0" r="0" b="0"/>
          <wp:wrapTight wrapText="bothSides">
            <wp:wrapPolygon edited="0">
              <wp:start x="-287" y="0"/>
              <wp:lineTo x="0" y="14790"/>
              <wp:lineTo x="10604" y="14790"/>
              <wp:lineTo x="5732" y="15715"/>
              <wp:lineTo x="4012" y="16639"/>
              <wp:lineTo x="4012" y="20337"/>
              <wp:lineTo x="21495" y="20337"/>
              <wp:lineTo x="21495" y="15715"/>
              <wp:lineTo x="20635" y="15715"/>
              <wp:lineTo x="10604" y="14790"/>
              <wp:lineTo x="21495" y="14790"/>
              <wp:lineTo x="21495" y="0"/>
              <wp:lineTo x="4872" y="0"/>
              <wp:lineTo x="-287" y="0"/>
            </wp:wrapPolygon>
          </wp:wrapTight>
          <wp:docPr id="1" name="Obrázek 0" descr="PNV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V_logo.png"/>
                  <pic:cNvPicPr/>
                </pic:nvPicPr>
                <pic:blipFill>
                  <a:blip r:embed="rId1"/>
                  <a:stretch>
                    <a:fillRect/>
                  </a:stretch>
                </pic:blipFill>
                <pic:spPr>
                  <a:xfrm>
                    <a:off x="0" y="0"/>
                    <a:ext cx="1435735" cy="445135"/>
                  </a:xfrm>
                  <a:prstGeom prst="rect">
                    <a:avLst/>
                  </a:prstGeom>
                </pic:spPr>
              </pic:pic>
            </a:graphicData>
          </a:graphic>
        </wp:anchor>
      </w:drawing>
    </w:r>
    <w:r w:rsidR="005A7C1A" w:rsidRPr="005A7C1A">
      <w:rPr>
        <w:rFonts w:ascii="PT Sans" w:hAnsi="PT Sans" w:cs="PTSans-Regular"/>
        <w:sz w:val="16"/>
        <w:szCs w:val="16"/>
      </w:rPr>
      <w:t>www.ponvia.cz |</w:t>
    </w:r>
    <w:r w:rsidR="005A7C1A">
      <w:rPr>
        <w:rFonts w:ascii="PT Sans" w:hAnsi="PT Sans" w:cs="PTSans-Regular"/>
        <w:sz w:val="16"/>
        <w:szCs w:val="16"/>
      </w:rPr>
      <w:t xml:space="preserve"> </w:t>
    </w:r>
    <w:r w:rsidR="005A7C1A" w:rsidRPr="005A7C1A">
      <w:rPr>
        <w:rFonts w:ascii="PT Sans" w:hAnsi="PT Sans" w:cs="PTSans-Regular"/>
        <w:sz w:val="16"/>
        <w:szCs w:val="16"/>
      </w:rPr>
      <w:t>Krapkova 1159/3, 779 00 Olomouc | IČO 043 81 823 I DIČ CZ 043 81 823</w:t>
    </w:r>
  </w:p>
  <w:p w14:paraId="4B4BEE98" w14:textId="77777777" w:rsidR="00136A0A" w:rsidRDefault="005A7C1A" w:rsidP="005A7C1A">
    <w:pPr>
      <w:pStyle w:val="Zhlav"/>
      <w:jc w:val="right"/>
      <w:rPr>
        <w:rFonts w:ascii="PT Sans" w:hAnsi="PT Sans" w:cs="PTSans-Regular"/>
        <w:sz w:val="16"/>
        <w:szCs w:val="16"/>
      </w:rPr>
    </w:pPr>
    <w:r w:rsidRPr="005A7C1A">
      <w:rPr>
        <w:rFonts w:ascii="PT Sans" w:hAnsi="PT Sans" w:cs="PTSans-Regular"/>
        <w:sz w:val="16"/>
        <w:szCs w:val="16"/>
      </w:rPr>
      <w:t>info@ponvia.cz I +420 724 192 010/001</w:t>
    </w:r>
  </w:p>
  <w:tbl>
    <w:tblPr>
      <w:tblStyle w:val="Mkatabulky"/>
      <w:tblW w:w="0" w:type="auto"/>
      <w:tblLook w:val="04A0" w:firstRow="1" w:lastRow="0" w:firstColumn="1" w:lastColumn="0" w:noHBand="0" w:noVBand="1"/>
    </w:tblPr>
    <w:tblGrid>
      <w:gridCol w:w="10206"/>
    </w:tblGrid>
    <w:tr w:rsidR="005A7C1A" w14:paraId="001DAD6B" w14:textId="77777777" w:rsidTr="00041CA6">
      <w:tc>
        <w:tcPr>
          <w:tcW w:w="10344" w:type="dxa"/>
          <w:tcBorders>
            <w:top w:val="nil"/>
            <w:left w:val="nil"/>
            <w:bottom w:val="nil"/>
            <w:right w:val="nil"/>
          </w:tcBorders>
        </w:tcPr>
        <w:p w14:paraId="3B0D164F" w14:textId="77777777" w:rsidR="005A7C1A" w:rsidRDefault="00EA2813" w:rsidP="00041CA6">
          <w:pPr>
            <w:pStyle w:val="Zhlav"/>
            <w:ind w:right="-78"/>
            <w:jc w:val="right"/>
            <w:rPr>
              <w:rFonts w:ascii="PT Sans" w:hAnsi="PT Sans"/>
            </w:rPr>
          </w:pPr>
          <w:r>
            <w:rPr>
              <w:rFonts w:ascii="PT Sans" w:hAnsi="PT Sans"/>
            </w:rPr>
            <w:pict w14:anchorId="36223281">
              <v:rect id="_x0000_i1025" style="width:350.95pt;height:1.5pt" o:hrpct="693" o:hralign="right" o:hrstd="t" o:hrnoshade="t" o:hr="t" fillcolor="#c92223" stroked="f"/>
            </w:pict>
          </w:r>
        </w:p>
      </w:tc>
    </w:tr>
  </w:tbl>
  <w:p w14:paraId="0D9297BF" w14:textId="77777777" w:rsidR="005A7C1A" w:rsidRPr="005A7C1A" w:rsidRDefault="005A7C1A" w:rsidP="005A7C1A">
    <w:pPr>
      <w:pStyle w:val="Zhlav"/>
      <w:jc w:val="right"/>
      <w:rPr>
        <w:rFonts w:ascii="PT Sans" w:hAnsi="PT San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607D3"/>
    <w:multiLevelType w:val="hybridMultilevel"/>
    <w:tmpl w:val="2E14183E"/>
    <w:lvl w:ilvl="0" w:tplc="44A83990">
      <w:numFmt w:val="bullet"/>
      <w:lvlText w:val="-"/>
      <w:lvlJc w:val="left"/>
      <w:pPr>
        <w:tabs>
          <w:tab w:val="num" w:pos="720"/>
        </w:tabs>
        <w:ind w:left="72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6719CE"/>
    <w:multiLevelType w:val="hybridMultilevel"/>
    <w:tmpl w:val="D584C110"/>
    <w:lvl w:ilvl="0" w:tplc="84A07834">
      <w:start w:val="1"/>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2" w15:restartNumberingAfterBreak="0">
    <w:nsid w:val="472C286F"/>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3" w15:restartNumberingAfterBreak="0">
    <w:nsid w:val="58E21421"/>
    <w:multiLevelType w:val="hybridMultilevel"/>
    <w:tmpl w:val="B35C5AD4"/>
    <w:lvl w:ilvl="0" w:tplc="865885C0">
      <w:start w:val="5"/>
      <w:numFmt w:val="bullet"/>
      <w:lvlText w:val="-"/>
      <w:lvlJc w:val="left"/>
      <w:pPr>
        <w:ind w:left="720" w:hanging="360"/>
      </w:pPr>
      <w:rPr>
        <w:rFonts w:ascii="PT Sans" w:eastAsia="Times New Roman" w:hAnsi="PT San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3C099B"/>
    <w:multiLevelType w:val="hybridMultilevel"/>
    <w:tmpl w:val="DC0C4988"/>
    <w:lvl w:ilvl="0" w:tplc="32624196">
      <w:start w:val="4"/>
      <w:numFmt w:val="bullet"/>
      <w:lvlText w:val=""/>
      <w:lvlJc w:val="left"/>
      <w:pPr>
        <w:tabs>
          <w:tab w:val="num" w:pos="3540"/>
        </w:tabs>
        <w:ind w:left="3540" w:hanging="705"/>
      </w:pPr>
      <w:rPr>
        <w:rFonts w:ascii="Wingdings" w:eastAsia="Times New Roman" w:hAnsi="Wingdings" w:cs="Times New Roman" w:hint="default"/>
        <w:b w:val="0"/>
      </w:rPr>
    </w:lvl>
    <w:lvl w:ilvl="1" w:tplc="4282EB10">
      <w:start w:val="11"/>
      <w:numFmt w:val="bullet"/>
      <w:lvlText w:val="-"/>
      <w:lvlJc w:val="left"/>
      <w:pPr>
        <w:tabs>
          <w:tab w:val="num" w:pos="3915"/>
        </w:tabs>
        <w:ind w:left="3915" w:hanging="360"/>
      </w:pPr>
      <w:rPr>
        <w:rFonts w:ascii="Times New Roman" w:eastAsia="Times New Roman" w:hAnsi="Times New Roman" w:cs="Times New Roman"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cs="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cs="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5" w15:restartNumberingAfterBreak="0">
    <w:nsid w:val="68A960A9"/>
    <w:multiLevelType w:val="hybridMultilevel"/>
    <w:tmpl w:val="B2028CEA"/>
    <w:lvl w:ilvl="0" w:tplc="04050005">
      <w:start w:val="1"/>
      <w:numFmt w:val="bullet"/>
      <w:lvlText w:val=""/>
      <w:lvlJc w:val="left"/>
      <w:pPr>
        <w:tabs>
          <w:tab w:val="num" w:pos="928"/>
        </w:tabs>
        <w:ind w:left="928" w:hanging="360"/>
      </w:pPr>
      <w:rPr>
        <w:rFonts w:ascii="Wingdings" w:hAnsi="Wingdings" w:hint="default"/>
      </w:rPr>
    </w:lvl>
    <w:lvl w:ilvl="1" w:tplc="F0B86072">
      <w:start w:val="1"/>
      <w:numFmt w:val="bullet"/>
      <w:lvlText w:val="o"/>
      <w:lvlJc w:val="left"/>
      <w:pPr>
        <w:tabs>
          <w:tab w:val="num" w:pos="928"/>
        </w:tabs>
        <w:ind w:left="928" w:hanging="360"/>
      </w:pPr>
      <w:rPr>
        <w:rFonts w:ascii="Courier New" w:hAnsi="Courier New" w:hint="default"/>
      </w:rPr>
    </w:lvl>
    <w:lvl w:ilvl="2" w:tplc="94BA1402">
      <w:start w:val="1"/>
      <w:numFmt w:val="bullet"/>
      <w:lvlText w:val=""/>
      <w:lvlJc w:val="left"/>
      <w:pPr>
        <w:tabs>
          <w:tab w:val="num" w:pos="1648"/>
        </w:tabs>
        <w:ind w:left="1648" w:hanging="360"/>
      </w:pPr>
      <w:rPr>
        <w:rFonts w:ascii="Wingdings" w:hAnsi="Wingdings" w:hint="default"/>
      </w:rPr>
    </w:lvl>
    <w:lvl w:ilvl="3" w:tplc="DF7E9B70">
      <w:start w:val="1"/>
      <w:numFmt w:val="bullet"/>
      <w:lvlText w:val=""/>
      <w:lvlJc w:val="left"/>
      <w:pPr>
        <w:tabs>
          <w:tab w:val="num" w:pos="2368"/>
        </w:tabs>
        <w:ind w:left="2368" w:hanging="360"/>
      </w:pPr>
      <w:rPr>
        <w:rFonts w:ascii="Symbol" w:hAnsi="Symbol" w:hint="default"/>
      </w:rPr>
    </w:lvl>
    <w:lvl w:ilvl="4" w:tplc="C1208B3A">
      <w:start w:val="1"/>
      <w:numFmt w:val="bullet"/>
      <w:lvlText w:val="o"/>
      <w:lvlJc w:val="left"/>
      <w:pPr>
        <w:tabs>
          <w:tab w:val="num" w:pos="3088"/>
        </w:tabs>
        <w:ind w:left="3088" w:hanging="360"/>
      </w:pPr>
      <w:rPr>
        <w:rFonts w:ascii="Courier New" w:hAnsi="Courier New" w:hint="default"/>
      </w:rPr>
    </w:lvl>
    <w:lvl w:ilvl="5" w:tplc="A3CAEA62">
      <w:start w:val="1"/>
      <w:numFmt w:val="bullet"/>
      <w:lvlText w:val=""/>
      <w:lvlJc w:val="left"/>
      <w:pPr>
        <w:tabs>
          <w:tab w:val="num" w:pos="3808"/>
        </w:tabs>
        <w:ind w:left="3808" w:hanging="360"/>
      </w:pPr>
      <w:rPr>
        <w:rFonts w:ascii="Wingdings" w:hAnsi="Wingdings" w:hint="default"/>
      </w:rPr>
    </w:lvl>
    <w:lvl w:ilvl="6" w:tplc="689A65CC">
      <w:start w:val="1"/>
      <w:numFmt w:val="bullet"/>
      <w:lvlText w:val=""/>
      <w:lvlJc w:val="left"/>
      <w:pPr>
        <w:tabs>
          <w:tab w:val="num" w:pos="4528"/>
        </w:tabs>
        <w:ind w:left="4528" w:hanging="360"/>
      </w:pPr>
      <w:rPr>
        <w:rFonts w:ascii="Symbol" w:hAnsi="Symbol" w:hint="default"/>
      </w:rPr>
    </w:lvl>
    <w:lvl w:ilvl="7" w:tplc="A20C5168">
      <w:start w:val="1"/>
      <w:numFmt w:val="bullet"/>
      <w:lvlText w:val="o"/>
      <w:lvlJc w:val="left"/>
      <w:pPr>
        <w:tabs>
          <w:tab w:val="num" w:pos="5248"/>
        </w:tabs>
        <w:ind w:left="5248" w:hanging="360"/>
      </w:pPr>
      <w:rPr>
        <w:rFonts w:ascii="Courier New" w:hAnsi="Courier New" w:hint="default"/>
      </w:rPr>
    </w:lvl>
    <w:lvl w:ilvl="8" w:tplc="522A8E1E">
      <w:start w:val="1"/>
      <w:numFmt w:val="bullet"/>
      <w:lvlText w:val=""/>
      <w:lvlJc w:val="left"/>
      <w:pPr>
        <w:tabs>
          <w:tab w:val="num" w:pos="5968"/>
        </w:tabs>
        <w:ind w:left="5968" w:hanging="360"/>
      </w:pPr>
      <w:rPr>
        <w:rFonts w:ascii="Wingdings" w:hAnsi="Wingdings" w:hint="default"/>
      </w:rPr>
    </w:lvl>
  </w:abstractNum>
  <w:abstractNum w:abstractNumId="6" w15:restartNumberingAfterBreak="0">
    <w:nsid w:val="6B1D027F"/>
    <w:multiLevelType w:val="hybridMultilevel"/>
    <w:tmpl w:val="06CE5CC6"/>
    <w:lvl w:ilvl="0" w:tplc="8CFADBCA">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5"/>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A0A"/>
    <w:rsid w:val="00000B09"/>
    <w:rsid w:val="00002AEF"/>
    <w:rsid w:val="00002C44"/>
    <w:rsid w:val="00003B47"/>
    <w:rsid w:val="00041CA6"/>
    <w:rsid w:val="000A0BF8"/>
    <w:rsid w:val="000E1F83"/>
    <w:rsid w:val="000E5B02"/>
    <w:rsid w:val="000E719E"/>
    <w:rsid w:val="0011632B"/>
    <w:rsid w:val="00123138"/>
    <w:rsid w:val="00136A0A"/>
    <w:rsid w:val="00156B0D"/>
    <w:rsid w:val="00160EC6"/>
    <w:rsid w:val="00177C96"/>
    <w:rsid w:val="00182C98"/>
    <w:rsid w:val="00183FFA"/>
    <w:rsid w:val="001979ED"/>
    <w:rsid w:val="001A4F3B"/>
    <w:rsid w:val="001F413A"/>
    <w:rsid w:val="002023C1"/>
    <w:rsid w:val="002272BD"/>
    <w:rsid w:val="00272C88"/>
    <w:rsid w:val="002802B2"/>
    <w:rsid w:val="0028686C"/>
    <w:rsid w:val="002E303E"/>
    <w:rsid w:val="002F1B16"/>
    <w:rsid w:val="0030064C"/>
    <w:rsid w:val="00313459"/>
    <w:rsid w:val="0033163C"/>
    <w:rsid w:val="003323F1"/>
    <w:rsid w:val="003400F4"/>
    <w:rsid w:val="003522A1"/>
    <w:rsid w:val="00355464"/>
    <w:rsid w:val="003848F4"/>
    <w:rsid w:val="00433E9D"/>
    <w:rsid w:val="0045190E"/>
    <w:rsid w:val="00495EC6"/>
    <w:rsid w:val="004B3F19"/>
    <w:rsid w:val="004C1D87"/>
    <w:rsid w:val="005262DA"/>
    <w:rsid w:val="005277BF"/>
    <w:rsid w:val="005A10D5"/>
    <w:rsid w:val="005A7C1A"/>
    <w:rsid w:val="005B5843"/>
    <w:rsid w:val="005E2CAA"/>
    <w:rsid w:val="006517AD"/>
    <w:rsid w:val="00653611"/>
    <w:rsid w:val="0067141F"/>
    <w:rsid w:val="00717F59"/>
    <w:rsid w:val="00751DB5"/>
    <w:rsid w:val="00777311"/>
    <w:rsid w:val="007927E5"/>
    <w:rsid w:val="0079465F"/>
    <w:rsid w:val="007B1D00"/>
    <w:rsid w:val="008370BF"/>
    <w:rsid w:val="00880F1D"/>
    <w:rsid w:val="008A0431"/>
    <w:rsid w:val="008A51C6"/>
    <w:rsid w:val="008A646E"/>
    <w:rsid w:val="008B30AC"/>
    <w:rsid w:val="008E3883"/>
    <w:rsid w:val="0093735E"/>
    <w:rsid w:val="00944DA8"/>
    <w:rsid w:val="00972837"/>
    <w:rsid w:val="009756BE"/>
    <w:rsid w:val="00980207"/>
    <w:rsid w:val="009D0D30"/>
    <w:rsid w:val="00A02D12"/>
    <w:rsid w:val="00A42C14"/>
    <w:rsid w:val="00A73818"/>
    <w:rsid w:val="00AB3952"/>
    <w:rsid w:val="00AC394A"/>
    <w:rsid w:val="00AC723B"/>
    <w:rsid w:val="00AF3179"/>
    <w:rsid w:val="00AF49EC"/>
    <w:rsid w:val="00B16A9C"/>
    <w:rsid w:val="00B22276"/>
    <w:rsid w:val="00B4322D"/>
    <w:rsid w:val="00B81A5C"/>
    <w:rsid w:val="00BA2176"/>
    <w:rsid w:val="00BE3FF0"/>
    <w:rsid w:val="00BF57E4"/>
    <w:rsid w:val="00BF6EF2"/>
    <w:rsid w:val="00C16EF2"/>
    <w:rsid w:val="00C72B8F"/>
    <w:rsid w:val="00C73ACF"/>
    <w:rsid w:val="00D051BA"/>
    <w:rsid w:val="00DA1691"/>
    <w:rsid w:val="00DA5155"/>
    <w:rsid w:val="00DE2B69"/>
    <w:rsid w:val="00DF59DC"/>
    <w:rsid w:val="00E01345"/>
    <w:rsid w:val="00E24FD8"/>
    <w:rsid w:val="00E40D03"/>
    <w:rsid w:val="00E45F49"/>
    <w:rsid w:val="00E4773D"/>
    <w:rsid w:val="00E54279"/>
    <w:rsid w:val="00E62BE9"/>
    <w:rsid w:val="00E672E7"/>
    <w:rsid w:val="00E7094A"/>
    <w:rsid w:val="00E70D90"/>
    <w:rsid w:val="00E71BDE"/>
    <w:rsid w:val="00E838F1"/>
    <w:rsid w:val="00EA2813"/>
    <w:rsid w:val="00ED499F"/>
    <w:rsid w:val="00F16A20"/>
    <w:rsid w:val="00F17EBD"/>
    <w:rsid w:val="00F4277D"/>
    <w:rsid w:val="00F52F25"/>
    <w:rsid w:val="00FA2B92"/>
    <w:rsid w:val="00FF1A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69649"/>
  <w15:docId w15:val="{2C348C39-8C4E-4CCF-AA6F-34E52ADB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D0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5E2CAA"/>
    <w:pPr>
      <w:keepNext/>
      <w:numPr>
        <w:numId w:val="4"/>
      </w:numPr>
      <w:jc w:val="center"/>
      <w:outlineLvl w:val="0"/>
    </w:pPr>
    <w:rPr>
      <w:rFonts w:ascii="PT Sans" w:eastAsia="Calibri" w:hAnsi="PT Sans"/>
      <w:b/>
      <w:sz w:val="28"/>
      <w:szCs w:val="20"/>
    </w:rPr>
  </w:style>
  <w:style w:type="paragraph" w:styleId="Nadpis2">
    <w:name w:val="heading 2"/>
    <w:basedOn w:val="Normln"/>
    <w:next w:val="Normln"/>
    <w:link w:val="Nadpis2Char"/>
    <w:qFormat/>
    <w:rsid w:val="00E54279"/>
    <w:pPr>
      <w:keepNext/>
      <w:keepLines/>
      <w:numPr>
        <w:ilvl w:val="1"/>
        <w:numId w:val="4"/>
      </w:numPr>
      <w:spacing w:before="200"/>
      <w:outlineLvl w:val="1"/>
    </w:pPr>
    <w:rPr>
      <w:rFonts w:ascii="Cambria" w:eastAsia="Calibri" w:hAnsi="Cambria"/>
      <w:b/>
      <w:bCs/>
      <w:color w:val="4F81BD"/>
      <w:sz w:val="26"/>
      <w:szCs w:val="26"/>
    </w:rPr>
  </w:style>
  <w:style w:type="paragraph" w:styleId="Nadpis3">
    <w:name w:val="heading 3"/>
    <w:basedOn w:val="Normln"/>
    <w:next w:val="Normln"/>
    <w:link w:val="Nadpis3Char"/>
    <w:qFormat/>
    <w:rsid w:val="00E54279"/>
    <w:pPr>
      <w:keepNext/>
      <w:keepLines/>
      <w:numPr>
        <w:ilvl w:val="2"/>
        <w:numId w:val="4"/>
      </w:numPr>
      <w:spacing w:before="200"/>
      <w:outlineLvl w:val="2"/>
    </w:pPr>
    <w:rPr>
      <w:rFonts w:ascii="Cambria" w:eastAsia="Calibri" w:hAnsi="Cambria"/>
      <w:b/>
      <w:bCs/>
      <w:color w:val="4F81BD"/>
      <w:sz w:val="20"/>
      <w:szCs w:val="20"/>
    </w:rPr>
  </w:style>
  <w:style w:type="paragraph" w:styleId="Nadpis4">
    <w:name w:val="heading 4"/>
    <w:basedOn w:val="Normln"/>
    <w:next w:val="Normln"/>
    <w:link w:val="Nadpis4Char"/>
    <w:qFormat/>
    <w:rsid w:val="00E54279"/>
    <w:pPr>
      <w:keepNext/>
      <w:keepLines/>
      <w:numPr>
        <w:ilvl w:val="3"/>
        <w:numId w:val="4"/>
      </w:numPr>
      <w:spacing w:before="200"/>
      <w:outlineLvl w:val="3"/>
    </w:pPr>
    <w:rPr>
      <w:rFonts w:ascii="Cambria" w:eastAsia="Calibri" w:hAnsi="Cambria"/>
      <w:b/>
      <w:bCs/>
      <w:i/>
      <w:iCs/>
      <w:color w:val="4F81BD"/>
      <w:sz w:val="20"/>
      <w:szCs w:val="20"/>
    </w:rPr>
  </w:style>
  <w:style w:type="paragraph" w:styleId="Nadpis5">
    <w:name w:val="heading 5"/>
    <w:basedOn w:val="Normln"/>
    <w:next w:val="Normln"/>
    <w:link w:val="Nadpis5Char"/>
    <w:qFormat/>
    <w:rsid w:val="00E54279"/>
    <w:pPr>
      <w:keepNext/>
      <w:keepLines/>
      <w:numPr>
        <w:ilvl w:val="4"/>
        <w:numId w:val="4"/>
      </w:numPr>
      <w:spacing w:before="200"/>
      <w:outlineLvl w:val="4"/>
    </w:pPr>
    <w:rPr>
      <w:rFonts w:ascii="Cambria" w:eastAsia="Calibri" w:hAnsi="Cambria"/>
      <w:color w:val="243F60"/>
      <w:sz w:val="20"/>
      <w:szCs w:val="20"/>
    </w:rPr>
  </w:style>
  <w:style w:type="paragraph" w:styleId="Nadpis6">
    <w:name w:val="heading 6"/>
    <w:basedOn w:val="Normln"/>
    <w:next w:val="Normln"/>
    <w:link w:val="Nadpis6Char"/>
    <w:qFormat/>
    <w:rsid w:val="00E54279"/>
    <w:pPr>
      <w:keepNext/>
      <w:keepLines/>
      <w:numPr>
        <w:ilvl w:val="5"/>
        <w:numId w:val="4"/>
      </w:numPr>
      <w:spacing w:before="200"/>
      <w:outlineLvl w:val="5"/>
    </w:pPr>
    <w:rPr>
      <w:rFonts w:ascii="Cambria" w:eastAsia="Calibri" w:hAnsi="Cambria"/>
      <w:i/>
      <w:iCs/>
      <w:color w:val="243F60"/>
      <w:sz w:val="20"/>
      <w:szCs w:val="20"/>
    </w:rPr>
  </w:style>
  <w:style w:type="paragraph" w:styleId="Nadpis7">
    <w:name w:val="heading 7"/>
    <w:basedOn w:val="Normln"/>
    <w:next w:val="Normln"/>
    <w:link w:val="Nadpis7Char"/>
    <w:qFormat/>
    <w:rsid w:val="00E54279"/>
    <w:pPr>
      <w:keepNext/>
      <w:keepLines/>
      <w:numPr>
        <w:ilvl w:val="6"/>
        <w:numId w:val="4"/>
      </w:numPr>
      <w:spacing w:before="200"/>
      <w:outlineLvl w:val="6"/>
    </w:pPr>
    <w:rPr>
      <w:rFonts w:ascii="Cambria" w:eastAsia="Calibri" w:hAnsi="Cambria"/>
      <w:i/>
      <w:iCs/>
      <w:color w:val="404040"/>
      <w:sz w:val="20"/>
      <w:szCs w:val="20"/>
    </w:rPr>
  </w:style>
  <w:style w:type="paragraph" w:styleId="Nadpis8">
    <w:name w:val="heading 8"/>
    <w:basedOn w:val="Normln"/>
    <w:next w:val="Normln"/>
    <w:link w:val="Nadpis8Char"/>
    <w:qFormat/>
    <w:rsid w:val="00E54279"/>
    <w:pPr>
      <w:keepNext/>
      <w:keepLines/>
      <w:numPr>
        <w:ilvl w:val="7"/>
        <w:numId w:val="4"/>
      </w:numPr>
      <w:spacing w:before="200"/>
      <w:outlineLvl w:val="7"/>
    </w:pPr>
    <w:rPr>
      <w:rFonts w:ascii="Cambria" w:eastAsia="Calibri" w:hAnsi="Cambria"/>
      <w:color w:val="404040"/>
      <w:sz w:val="20"/>
      <w:szCs w:val="20"/>
    </w:rPr>
  </w:style>
  <w:style w:type="paragraph" w:styleId="Nadpis9">
    <w:name w:val="heading 9"/>
    <w:basedOn w:val="Normln"/>
    <w:next w:val="Normln"/>
    <w:link w:val="Nadpis9Char"/>
    <w:qFormat/>
    <w:rsid w:val="00E54279"/>
    <w:pPr>
      <w:keepNext/>
      <w:keepLines/>
      <w:numPr>
        <w:ilvl w:val="8"/>
        <w:numId w:val="4"/>
      </w:numPr>
      <w:spacing w:before="200"/>
      <w:outlineLvl w:val="8"/>
    </w:pPr>
    <w:rPr>
      <w:rFonts w:ascii="Cambria" w:eastAsia="Calibri"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36A0A"/>
    <w:pPr>
      <w:tabs>
        <w:tab w:val="center" w:pos="4536"/>
        <w:tab w:val="right" w:pos="9072"/>
      </w:tabs>
    </w:pPr>
  </w:style>
  <w:style w:type="character" w:customStyle="1" w:styleId="ZhlavChar">
    <w:name w:val="Záhlaví Char"/>
    <w:basedOn w:val="Standardnpsmoodstavce"/>
    <w:link w:val="Zhlav"/>
    <w:uiPriority w:val="99"/>
    <w:rsid w:val="00136A0A"/>
  </w:style>
  <w:style w:type="paragraph" w:styleId="Zpat">
    <w:name w:val="footer"/>
    <w:basedOn w:val="Normln"/>
    <w:link w:val="ZpatChar"/>
    <w:unhideWhenUsed/>
    <w:rsid w:val="00136A0A"/>
    <w:pPr>
      <w:tabs>
        <w:tab w:val="center" w:pos="4536"/>
        <w:tab w:val="right" w:pos="9072"/>
      </w:tabs>
    </w:pPr>
  </w:style>
  <w:style w:type="character" w:customStyle="1" w:styleId="ZpatChar">
    <w:name w:val="Zápatí Char"/>
    <w:basedOn w:val="Standardnpsmoodstavce"/>
    <w:link w:val="Zpat"/>
    <w:uiPriority w:val="99"/>
    <w:rsid w:val="00136A0A"/>
  </w:style>
  <w:style w:type="paragraph" w:styleId="Textbubliny">
    <w:name w:val="Balloon Text"/>
    <w:basedOn w:val="Normln"/>
    <w:link w:val="TextbublinyChar"/>
    <w:uiPriority w:val="99"/>
    <w:semiHidden/>
    <w:unhideWhenUsed/>
    <w:rsid w:val="00136A0A"/>
    <w:rPr>
      <w:rFonts w:ascii="Tahoma" w:hAnsi="Tahoma" w:cs="Tahoma"/>
      <w:sz w:val="16"/>
      <w:szCs w:val="16"/>
    </w:rPr>
  </w:style>
  <w:style w:type="character" w:customStyle="1" w:styleId="TextbublinyChar">
    <w:name w:val="Text bubliny Char"/>
    <w:basedOn w:val="Standardnpsmoodstavce"/>
    <w:link w:val="Textbubliny"/>
    <w:uiPriority w:val="99"/>
    <w:semiHidden/>
    <w:rsid w:val="00136A0A"/>
    <w:rPr>
      <w:rFonts w:ascii="Tahoma" w:hAnsi="Tahoma" w:cs="Tahoma"/>
      <w:sz w:val="16"/>
      <w:szCs w:val="16"/>
    </w:rPr>
  </w:style>
  <w:style w:type="table" w:styleId="Mkatabulky">
    <w:name w:val="Table Grid"/>
    <w:basedOn w:val="Normlntabulka"/>
    <w:uiPriority w:val="59"/>
    <w:rsid w:val="005A7C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1Char">
    <w:name w:val="Nadpis 1 Char"/>
    <w:basedOn w:val="Standardnpsmoodstavce"/>
    <w:link w:val="Nadpis1"/>
    <w:rsid w:val="005E2CAA"/>
    <w:rPr>
      <w:rFonts w:ascii="PT Sans" w:eastAsia="Calibri" w:hAnsi="PT Sans" w:cs="Times New Roman"/>
      <w:b/>
      <w:sz w:val="28"/>
      <w:szCs w:val="20"/>
      <w:lang w:eastAsia="cs-CZ"/>
    </w:rPr>
  </w:style>
  <w:style w:type="character" w:customStyle="1" w:styleId="Nadpis2Char">
    <w:name w:val="Nadpis 2 Char"/>
    <w:basedOn w:val="Standardnpsmoodstavce"/>
    <w:link w:val="Nadpis2"/>
    <w:rsid w:val="00E54279"/>
    <w:rPr>
      <w:rFonts w:ascii="Cambria" w:eastAsia="Calibri" w:hAnsi="Cambria" w:cs="Times New Roman"/>
      <w:b/>
      <w:bCs/>
      <w:color w:val="4F81BD"/>
      <w:sz w:val="26"/>
      <w:szCs w:val="26"/>
      <w:lang w:eastAsia="cs-CZ"/>
    </w:rPr>
  </w:style>
  <w:style w:type="character" w:customStyle="1" w:styleId="Nadpis3Char">
    <w:name w:val="Nadpis 3 Char"/>
    <w:basedOn w:val="Standardnpsmoodstavce"/>
    <w:link w:val="Nadpis3"/>
    <w:rsid w:val="00E54279"/>
    <w:rPr>
      <w:rFonts w:ascii="Cambria" w:eastAsia="Calibri" w:hAnsi="Cambria" w:cs="Times New Roman"/>
      <w:b/>
      <w:bCs/>
      <w:color w:val="4F81BD"/>
      <w:sz w:val="20"/>
      <w:szCs w:val="20"/>
      <w:lang w:eastAsia="cs-CZ"/>
    </w:rPr>
  </w:style>
  <w:style w:type="character" w:customStyle="1" w:styleId="Nadpis4Char">
    <w:name w:val="Nadpis 4 Char"/>
    <w:basedOn w:val="Standardnpsmoodstavce"/>
    <w:link w:val="Nadpis4"/>
    <w:rsid w:val="00E54279"/>
    <w:rPr>
      <w:rFonts w:ascii="Cambria" w:eastAsia="Calibri" w:hAnsi="Cambria" w:cs="Times New Roman"/>
      <w:b/>
      <w:bCs/>
      <w:i/>
      <w:iCs/>
      <w:color w:val="4F81BD"/>
      <w:sz w:val="20"/>
      <w:szCs w:val="20"/>
      <w:lang w:eastAsia="cs-CZ"/>
    </w:rPr>
  </w:style>
  <w:style w:type="character" w:customStyle="1" w:styleId="Nadpis5Char">
    <w:name w:val="Nadpis 5 Char"/>
    <w:basedOn w:val="Standardnpsmoodstavce"/>
    <w:link w:val="Nadpis5"/>
    <w:rsid w:val="00E54279"/>
    <w:rPr>
      <w:rFonts w:ascii="Cambria" w:eastAsia="Calibri" w:hAnsi="Cambria" w:cs="Times New Roman"/>
      <w:color w:val="243F60"/>
      <w:sz w:val="20"/>
      <w:szCs w:val="20"/>
      <w:lang w:eastAsia="cs-CZ"/>
    </w:rPr>
  </w:style>
  <w:style w:type="character" w:customStyle="1" w:styleId="Nadpis6Char">
    <w:name w:val="Nadpis 6 Char"/>
    <w:basedOn w:val="Standardnpsmoodstavce"/>
    <w:link w:val="Nadpis6"/>
    <w:rsid w:val="00E54279"/>
    <w:rPr>
      <w:rFonts w:ascii="Cambria" w:eastAsia="Calibri" w:hAnsi="Cambria" w:cs="Times New Roman"/>
      <w:i/>
      <w:iCs/>
      <w:color w:val="243F60"/>
      <w:sz w:val="20"/>
      <w:szCs w:val="20"/>
      <w:lang w:eastAsia="cs-CZ"/>
    </w:rPr>
  </w:style>
  <w:style w:type="character" w:customStyle="1" w:styleId="Nadpis7Char">
    <w:name w:val="Nadpis 7 Char"/>
    <w:basedOn w:val="Standardnpsmoodstavce"/>
    <w:link w:val="Nadpis7"/>
    <w:rsid w:val="00E54279"/>
    <w:rPr>
      <w:rFonts w:ascii="Cambria" w:eastAsia="Calibri" w:hAnsi="Cambria" w:cs="Times New Roman"/>
      <w:i/>
      <w:iCs/>
      <w:color w:val="404040"/>
      <w:sz w:val="20"/>
      <w:szCs w:val="20"/>
      <w:lang w:eastAsia="cs-CZ"/>
    </w:rPr>
  </w:style>
  <w:style w:type="character" w:customStyle="1" w:styleId="Nadpis8Char">
    <w:name w:val="Nadpis 8 Char"/>
    <w:basedOn w:val="Standardnpsmoodstavce"/>
    <w:link w:val="Nadpis8"/>
    <w:rsid w:val="00E54279"/>
    <w:rPr>
      <w:rFonts w:ascii="Cambria" w:eastAsia="Calibri" w:hAnsi="Cambria" w:cs="Times New Roman"/>
      <w:color w:val="404040"/>
      <w:sz w:val="20"/>
      <w:szCs w:val="20"/>
      <w:lang w:eastAsia="cs-CZ"/>
    </w:rPr>
  </w:style>
  <w:style w:type="character" w:customStyle="1" w:styleId="Nadpis9Char">
    <w:name w:val="Nadpis 9 Char"/>
    <w:basedOn w:val="Standardnpsmoodstavce"/>
    <w:link w:val="Nadpis9"/>
    <w:rsid w:val="00E54279"/>
    <w:rPr>
      <w:rFonts w:ascii="Cambria" w:eastAsia="Calibri" w:hAnsi="Cambria" w:cs="Times New Roman"/>
      <w:i/>
      <w:iCs/>
      <w:color w:val="404040"/>
      <w:sz w:val="20"/>
      <w:szCs w:val="20"/>
      <w:lang w:eastAsia="cs-CZ"/>
    </w:rPr>
  </w:style>
  <w:style w:type="paragraph" w:styleId="Zkladntext">
    <w:name w:val="Body Text"/>
    <w:basedOn w:val="Normln"/>
    <w:link w:val="ZkladntextChar"/>
    <w:rsid w:val="00E54279"/>
    <w:pPr>
      <w:widowControl w:val="0"/>
      <w:spacing w:before="120"/>
      <w:jc w:val="both"/>
    </w:pPr>
    <w:rPr>
      <w:rFonts w:eastAsia="Calibri"/>
      <w:szCs w:val="20"/>
    </w:rPr>
  </w:style>
  <w:style w:type="character" w:customStyle="1" w:styleId="ZkladntextChar">
    <w:name w:val="Základní text Char"/>
    <w:basedOn w:val="Standardnpsmoodstavce"/>
    <w:link w:val="Zkladntext"/>
    <w:rsid w:val="00E54279"/>
    <w:rPr>
      <w:rFonts w:ascii="Times New Roman" w:eastAsia="Calibri" w:hAnsi="Times New Roman" w:cs="Times New Roman"/>
      <w:sz w:val="24"/>
      <w:szCs w:val="20"/>
      <w:lang w:eastAsia="cs-CZ"/>
    </w:rPr>
  </w:style>
  <w:style w:type="paragraph" w:styleId="Obsah1">
    <w:name w:val="toc 1"/>
    <w:basedOn w:val="Normln"/>
    <w:next w:val="Normln"/>
    <w:autoRedefine/>
    <w:uiPriority w:val="39"/>
    <w:rsid w:val="00E54279"/>
    <w:pPr>
      <w:tabs>
        <w:tab w:val="right" w:leader="dot" w:pos="9060"/>
      </w:tabs>
      <w:spacing w:before="120" w:after="120"/>
    </w:pPr>
    <w:rPr>
      <w:rFonts w:eastAsia="Calibri"/>
      <w:b/>
      <w:caps/>
      <w:noProof/>
      <w:sz w:val="28"/>
      <w:szCs w:val="20"/>
    </w:rPr>
  </w:style>
  <w:style w:type="paragraph" w:styleId="Zkladntext2">
    <w:name w:val="Body Text 2"/>
    <w:basedOn w:val="Normln"/>
    <w:link w:val="Zkladntext2Char"/>
    <w:rsid w:val="00E54279"/>
    <w:pPr>
      <w:spacing w:after="120" w:line="480" w:lineRule="auto"/>
    </w:pPr>
  </w:style>
  <w:style w:type="character" w:customStyle="1" w:styleId="Zkladntext2Char">
    <w:name w:val="Základní text 2 Char"/>
    <w:basedOn w:val="Standardnpsmoodstavce"/>
    <w:link w:val="Zkladntext2"/>
    <w:rsid w:val="00E54279"/>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3323F1"/>
    <w:rPr>
      <w:sz w:val="16"/>
      <w:szCs w:val="16"/>
    </w:rPr>
  </w:style>
  <w:style w:type="paragraph" w:styleId="Textkomente">
    <w:name w:val="annotation text"/>
    <w:basedOn w:val="Normln"/>
    <w:link w:val="TextkomenteChar"/>
    <w:uiPriority w:val="99"/>
    <w:semiHidden/>
    <w:unhideWhenUsed/>
    <w:rsid w:val="003323F1"/>
    <w:rPr>
      <w:sz w:val="20"/>
      <w:szCs w:val="20"/>
    </w:rPr>
  </w:style>
  <w:style w:type="character" w:customStyle="1" w:styleId="TextkomenteChar">
    <w:name w:val="Text komentáře Char"/>
    <w:basedOn w:val="Standardnpsmoodstavce"/>
    <w:link w:val="Textkomente"/>
    <w:uiPriority w:val="99"/>
    <w:semiHidden/>
    <w:rsid w:val="003323F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323F1"/>
    <w:rPr>
      <w:b/>
      <w:bCs/>
    </w:rPr>
  </w:style>
  <w:style w:type="character" w:customStyle="1" w:styleId="PedmtkomenteChar">
    <w:name w:val="Předmět komentáře Char"/>
    <w:basedOn w:val="TextkomenteChar"/>
    <w:link w:val="Pedmtkomente"/>
    <w:uiPriority w:val="99"/>
    <w:semiHidden/>
    <w:rsid w:val="003323F1"/>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3323F1"/>
    <w:rPr>
      <w:color w:val="0000FF" w:themeColor="hyperlink"/>
      <w:u w:val="single"/>
    </w:rPr>
  </w:style>
  <w:style w:type="paragraph" w:styleId="Odstavecseseznamem">
    <w:name w:val="List Paragraph"/>
    <w:basedOn w:val="Normln"/>
    <w:uiPriority w:val="34"/>
    <w:qFormat/>
    <w:rsid w:val="00E4773D"/>
    <w:pPr>
      <w:ind w:left="720"/>
      <w:contextualSpacing/>
    </w:pPr>
  </w:style>
  <w:style w:type="character" w:styleId="slostrnky">
    <w:name w:val="page number"/>
    <w:basedOn w:val="Standardnpsmoodstavce"/>
    <w:rsid w:val="00BA2176"/>
  </w:style>
  <w:style w:type="paragraph" w:styleId="Normlnweb">
    <w:name w:val="Normal (Web)"/>
    <w:basedOn w:val="Normln"/>
    <w:uiPriority w:val="99"/>
    <w:semiHidden/>
    <w:unhideWhenUsed/>
    <w:rsid w:val="0030064C"/>
    <w:pPr>
      <w:spacing w:before="100" w:beforeAutospacing="1" w:after="100" w:afterAutospacing="1"/>
    </w:pPr>
  </w:style>
  <w:style w:type="character" w:styleId="Siln">
    <w:name w:val="Strong"/>
    <w:basedOn w:val="Standardnpsmoodstavce"/>
    <w:uiPriority w:val="22"/>
    <w:qFormat/>
    <w:rsid w:val="0030064C"/>
    <w:rPr>
      <w:b/>
      <w:bCs/>
    </w:rPr>
  </w:style>
  <w:style w:type="paragraph" w:customStyle="1" w:styleId="Default">
    <w:name w:val="Default"/>
    <w:rsid w:val="000E719E"/>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937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646">
      <w:bodyDiv w:val="1"/>
      <w:marLeft w:val="0"/>
      <w:marRight w:val="0"/>
      <w:marTop w:val="0"/>
      <w:marBottom w:val="0"/>
      <w:divBdr>
        <w:top w:val="none" w:sz="0" w:space="0" w:color="auto"/>
        <w:left w:val="none" w:sz="0" w:space="0" w:color="auto"/>
        <w:bottom w:val="none" w:sz="0" w:space="0" w:color="auto"/>
        <w:right w:val="none" w:sz="0" w:space="0" w:color="auto"/>
      </w:divBdr>
    </w:div>
    <w:div w:id="341588269">
      <w:bodyDiv w:val="1"/>
      <w:marLeft w:val="0"/>
      <w:marRight w:val="0"/>
      <w:marTop w:val="0"/>
      <w:marBottom w:val="0"/>
      <w:divBdr>
        <w:top w:val="none" w:sz="0" w:space="0" w:color="auto"/>
        <w:left w:val="none" w:sz="0" w:space="0" w:color="auto"/>
        <w:bottom w:val="none" w:sz="0" w:space="0" w:color="auto"/>
        <w:right w:val="none" w:sz="0" w:space="0" w:color="auto"/>
      </w:divBdr>
    </w:div>
    <w:div w:id="586497205">
      <w:bodyDiv w:val="1"/>
      <w:marLeft w:val="0"/>
      <w:marRight w:val="0"/>
      <w:marTop w:val="0"/>
      <w:marBottom w:val="0"/>
      <w:divBdr>
        <w:top w:val="none" w:sz="0" w:space="0" w:color="auto"/>
        <w:left w:val="none" w:sz="0" w:space="0" w:color="auto"/>
        <w:bottom w:val="none" w:sz="0" w:space="0" w:color="auto"/>
        <w:right w:val="none" w:sz="0" w:space="0" w:color="auto"/>
      </w:divBdr>
    </w:div>
    <w:div w:id="724640699">
      <w:bodyDiv w:val="1"/>
      <w:marLeft w:val="0"/>
      <w:marRight w:val="0"/>
      <w:marTop w:val="0"/>
      <w:marBottom w:val="0"/>
      <w:divBdr>
        <w:top w:val="none" w:sz="0" w:space="0" w:color="auto"/>
        <w:left w:val="none" w:sz="0" w:space="0" w:color="auto"/>
        <w:bottom w:val="none" w:sz="0" w:space="0" w:color="auto"/>
        <w:right w:val="none" w:sz="0" w:space="0" w:color="auto"/>
      </w:divBdr>
    </w:div>
    <w:div w:id="783110590">
      <w:bodyDiv w:val="1"/>
      <w:marLeft w:val="0"/>
      <w:marRight w:val="0"/>
      <w:marTop w:val="0"/>
      <w:marBottom w:val="0"/>
      <w:divBdr>
        <w:top w:val="none" w:sz="0" w:space="0" w:color="auto"/>
        <w:left w:val="none" w:sz="0" w:space="0" w:color="auto"/>
        <w:bottom w:val="none" w:sz="0" w:space="0" w:color="auto"/>
        <w:right w:val="none" w:sz="0" w:space="0" w:color="auto"/>
      </w:divBdr>
      <w:divsChild>
        <w:div w:id="1674603695">
          <w:marLeft w:val="0"/>
          <w:marRight w:val="0"/>
          <w:marTop w:val="0"/>
          <w:marBottom w:val="0"/>
          <w:divBdr>
            <w:top w:val="none" w:sz="0" w:space="0" w:color="auto"/>
            <w:left w:val="none" w:sz="0" w:space="0" w:color="auto"/>
            <w:bottom w:val="none" w:sz="0" w:space="0" w:color="auto"/>
            <w:right w:val="none" w:sz="0" w:space="0" w:color="auto"/>
          </w:divBdr>
          <w:divsChild>
            <w:div w:id="818838042">
              <w:marLeft w:val="0"/>
              <w:marRight w:val="0"/>
              <w:marTop w:val="0"/>
              <w:marBottom w:val="0"/>
              <w:divBdr>
                <w:top w:val="none" w:sz="0" w:space="0" w:color="auto"/>
                <w:left w:val="none" w:sz="0" w:space="0" w:color="auto"/>
                <w:bottom w:val="none" w:sz="0" w:space="0" w:color="auto"/>
                <w:right w:val="none" w:sz="0" w:space="0" w:color="auto"/>
              </w:divBdr>
              <w:divsChild>
                <w:div w:id="1392339536">
                  <w:marLeft w:val="0"/>
                  <w:marRight w:val="0"/>
                  <w:marTop w:val="0"/>
                  <w:marBottom w:val="0"/>
                  <w:divBdr>
                    <w:top w:val="none" w:sz="0" w:space="0" w:color="auto"/>
                    <w:left w:val="none" w:sz="0" w:space="0" w:color="auto"/>
                    <w:bottom w:val="none" w:sz="0" w:space="0" w:color="auto"/>
                    <w:right w:val="none" w:sz="0" w:space="0" w:color="auto"/>
                  </w:divBdr>
                  <w:divsChild>
                    <w:div w:id="1088769392">
                      <w:marLeft w:val="0"/>
                      <w:marRight w:val="0"/>
                      <w:marTop w:val="0"/>
                      <w:marBottom w:val="0"/>
                      <w:divBdr>
                        <w:top w:val="none" w:sz="0" w:space="0" w:color="auto"/>
                        <w:left w:val="none" w:sz="0" w:space="0" w:color="auto"/>
                        <w:bottom w:val="none" w:sz="0" w:space="0" w:color="auto"/>
                        <w:right w:val="none" w:sz="0" w:space="0" w:color="auto"/>
                      </w:divBdr>
                      <w:divsChild>
                        <w:div w:id="1190527214">
                          <w:marLeft w:val="0"/>
                          <w:marRight w:val="0"/>
                          <w:marTop w:val="0"/>
                          <w:marBottom w:val="0"/>
                          <w:divBdr>
                            <w:top w:val="none" w:sz="0" w:space="0" w:color="auto"/>
                            <w:left w:val="none" w:sz="0" w:space="0" w:color="auto"/>
                            <w:bottom w:val="none" w:sz="0" w:space="0" w:color="auto"/>
                            <w:right w:val="none" w:sz="0" w:space="0" w:color="auto"/>
                          </w:divBdr>
                          <w:divsChild>
                            <w:div w:id="1051999218">
                              <w:marLeft w:val="0"/>
                              <w:marRight w:val="0"/>
                              <w:marTop w:val="0"/>
                              <w:marBottom w:val="0"/>
                              <w:divBdr>
                                <w:top w:val="none" w:sz="0" w:space="0" w:color="auto"/>
                                <w:left w:val="none" w:sz="0" w:space="0" w:color="auto"/>
                                <w:bottom w:val="none" w:sz="0" w:space="0" w:color="auto"/>
                                <w:right w:val="none" w:sz="0" w:space="0" w:color="auto"/>
                              </w:divBdr>
                              <w:divsChild>
                                <w:div w:id="324363109">
                                  <w:marLeft w:val="0"/>
                                  <w:marRight w:val="0"/>
                                  <w:marTop w:val="0"/>
                                  <w:marBottom w:val="0"/>
                                  <w:divBdr>
                                    <w:top w:val="none" w:sz="0" w:space="0" w:color="auto"/>
                                    <w:left w:val="none" w:sz="0" w:space="0" w:color="auto"/>
                                    <w:bottom w:val="none" w:sz="0" w:space="0" w:color="auto"/>
                                    <w:right w:val="none" w:sz="0" w:space="0" w:color="auto"/>
                                  </w:divBdr>
                                  <w:divsChild>
                                    <w:div w:id="207442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1578360">
      <w:bodyDiv w:val="1"/>
      <w:marLeft w:val="0"/>
      <w:marRight w:val="0"/>
      <w:marTop w:val="0"/>
      <w:marBottom w:val="0"/>
      <w:divBdr>
        <w:top w:val="none" w:sz="0" w:space="0" w:color="auto"/>
        <w:left w:val="none" w:sz="0" w:space="0" w:color="auto"/>
        <w:bottom w:val="none" w:sz="0" w:space="0" w:color="auto"/>
        <w:right w:val="none" w:sz="0" w:space="0" w:color="auto"/>
      </w:divBdr>
    </w:div>
    <w:div w:id="1391460392">
      <w:bodyDiv w:val="1"/>
      <w:marLeft w:val="0"/>
      <w:marRight w:val="0"/>
      <w:marTop w:val="0"/>
      <w:marBottom w:val="0"/>
      <w:divBdr>
        <w:top w:val="none" w:sz="0" w:space="0" w:color="auto"/>
        <w:left w:val="none" w:sz="0" w:space="0" w:color="auto"/>
        <w:bottom w:val="none" w:sz="0" w:space="0" w:color="auto"/>
        <w:right w:val="none" w:sz="0" w:space="0" w:color="auto"/>
      </w:divBdr>
    </w:div>
    <w:div w:id="173658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nald.loydl@ponvi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E3C62-E9E3-4F13-9334-B9D413489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2383</Words>
  <Characters>14061</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T CZ s.</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dc:creator>
  <cp:lastModifiedBy>petra.babinska@ponvia.cz</cp:lastModifiedBy>
  <cp:revision>6</cp:revision>
  <cp:lastPrinted>2020-01-15T15:30:00Z</cp:lastPrinted>
  <dcterms:created xsi:type="dcterms:W3CDTF">2020-01-15T15:05:00Z</dcterms:created>
  <dcterms:modified xsi:type="dcterms:W3CDTF">2020-01-15T15:30:00Z</dcterms:modified>
</cp:coreProperties>
</file>